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4768" w:type="pct"/>
        <w:tblLook w:val="01E0" w:firstRow="1" w:lastRow="1" w:firstColumn="1" w:lastColumn="1" w:noHBand="0" w:noVBand="0"/>
      </w:tblPr>
      <w:tblGrid>
        <w:gridCol w:w="3820"/>
        <w:gridCol w:w="1090"/>
        <w:gridCol w:w="5595"/>
      </w:tblGrid>
      <w:tr w:rsidR="002D58B6" w:rsidTr="00DE3B53">
        <w:trPr>
          <w:trHeight w:val="1633"/>
        </w:trPr>
        <w:tc>
          <w:tcPr>
            <w:tcW w:w="1818" w:type="pct"/>
            <w:shd w:val="clear" w:color="auto" w:fill="auto"/>
          </w:tcPr>
          <w:p w:rsidR="002D58B6" w:rsidRDefault="00D417FE" w:rsidP="00DE3B5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14605</wp:posOffset>
                  </wp:positionV>
                  <wp:extent cx="1557655" cy="1164590"/>
                  <wp:effectExtent l="19050" t="0" r="4445" b="0"/>
                  <wp:wrapThrough wrapText="bothSides">
                    <wp:wrapPolygon edited="0">
                      <wp:start x="-264" y="0"/>
                      <wp:lineTo x="-264" y="21200"/>
                      <wp:lineTo x="21662" y="21200"/>
                      <wp:lineTo x="21662" y="0"/>
                      <wp:lineTo x="-264" y="0"/>
                    </wp:wrapPolygon>
                  </wp:wrapThrough>
                  <wp:docPr id="2" name="Picture 2" descr="cid:1521B904-3EEF-49BF-9FA3-55BDA2C84C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1521B904-3EEF-49BF-9FA3-55BDA2C84C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D58B6" w:rsidRPr="005422F4" w:rsidRDefault="002D58B6" w:rsidP="00DE3B5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63" w:type="pct"/>
            <w:shd w:val="clear" w:color="auto" w:fill="auto"/>
            <w:vAlign w:val="center"/>
          </w:tcPr>
          <w:p w:rsidR="002D58B6" w:rsidRDefault="00DA3209" w:rsidP="00DE3B53">
            <w:r>
              <w:t>EDUCATIONAL SERVICES</w:t>
            </w:r>
          </w:p>
          <w:p w:rsidR="002D58B6" w:rsidRPr="005422F4" w:rsidRDefault="004241C8" w:rsidP="00DE3B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NEW COURSE </w:t>
            </w:r>
            <w:r w:rsidR="002D58B6" w:rsidRPr="005422F4">
              <w:rPr>
                <w:sz w:val="32"/>
                <w:szCs w:val="32"/>
              </w:rPr>
              <w:t>PROPOSAL</w:t>
            </w:r>
          </w:p>
        </w:tc>
      </w:tr>
    </w:tbl>
    <w:tbl>
      <w:tblPr>
        <w:tblpPr w:leftFromText="180" w:rightFromText="180" w:vertAnchor="text" w:horzAnchor="margin" w:tblpY="20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848"/>
      </w:tblGrid>
      <w:tr w:rsidR="003A6A60" w:rsidTr="003A6A60">
        <w:tc>
          <w:tcPr>
            <w:tcW w:w="1438" w:type="pct"/>
            <w:shd w:val="clear" w:color="auto" w:fill="auto"/>
          </w:tcPr>
          <w:p w:rsidR="003A6A60" w:rsidRPr="005422F4" w:rsidRDefault="003A6A60" w:rsidP="003A6A6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Course Title</w:t>
            </w:r>
          </w:p>
        </w:tc>
        <w:tc>
          <w:tcPr>
            <w:tcW w:w="3562" w:type="pct"/>
            <w:shd w:val="clear" w:color="auto" w:fill="auto"/>
          </w:tcPr>
          <w:p w:rsidR="003A6A60" w:rsidRPr="005422F4" w:rsidRDefault="00E8668C" w:rsidP="003A6A6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Farm to Fork Sustainability</w:t>
            </w:r>
          </w:p>
        </w:tc>
      </w:tr>
      <w:tr w:rsidR="003A6A60" w:rsidTr="003A6A60">
        <w:tc>
          <w:tcPr>
            <w:tcW w:w="1438" w:type="pct"/>
            <w:shd w:val="clear" w:color="auto" w:fill="auto"/>
          </w:tcPr>
          <w:p w:rsidR="003A6A60" w:rsidRPr="005422F4" w:rsidRDefault="003A6A60" w:rsidP="003A6A6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Subject Area</w:t>
            </w:r>
          </w:p>
        </w:tc>
        <w:tc>
          <w:tcPr>
            <w:tcW w:w="3562" w:type="pct"/>
            <w:shd w:val="clear" w:color="auto" w:fill="auto"/>
          </w:tcPr>
          <w:p w:rsidR="003A6A60" w:rsidRPr="005422F4" w:rsidRDefault="00E8668C" w:rsidP="003A6A6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Horticulture &amp; Agriculture</w:t>
            </w:r>
          </w:p>
        </w:tc>
      </w:tr>
      <w:tr w:rsidR="003A6A60" w:rsidTr="003A6A60">
        <w:tc>
          <w:tcPr>
            <w:tcW w:w="1438" w:type="pct"/>
            <w:shd w:val="clear" w:color="auto" w:fill="auto"/>
          </w:tcPr>
          <w:p w:rsidR="003A6A60" w:rsidRPr="005422F4" w:rsidRDefault="003A6A60" w:rsidP="003A6A6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422F4">
              <w:rPr>
                <w:rFonts w:ascii="Calibri" w:hAnsi="Calibri"/>
                <w:b/>
                <w:sz w:val="28"/>
                <w:szCs w:val="28"/>
              </w:rPr>
              <w:t>Pre-requisite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0C60AB">
              <w:rPr>
                <w:rFonts w:ascii="Calibri" w:hAnsi="Calibri"/>
                <w:b/>
              </w:rPr>
              <w:t>(if applicable)</w:t>
            </w:r>
          </w:p>
        </w:tc>
        <w:tc>
          <w:tcPr>
            <w:tcW w:w="3562" w:type="pct"/>
            <w:shd w:val="clear" w:color="auto" w:fill="auto"/>
          </w:tcPr>
          <w:p w:rsidR="003A6A60" w:rsidRPr="005422F4" w:rsidRDefault="00E8668C" w:rsidP="005B17F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Biology</w:t>
            </w:r>
          </w:p>
        </w:tc>
      </w:tr>
      <w:tr w:rsidR="003A6A60" w:rsidTr="00E756BF"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</w:tcPr>
          <w:p w:rsidR="003A6A60" w:rsidRPr="005422F4" w:rsidRDefault="003A6A60" w:rsidP="003A6A6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422F4">
              <w:rPr>
                <w:rFonts w:ascii="Calibri" w:hAnsi="Calibri"/>
                <w:b/>
                <w:sz w:val="28"/>
                <w:szCs w:val="28"/>
              </w:rPr>
              <w:t>Course Length</w:t>
            </w:r>
          </w:p>
        </w:tc>
        <w:tc>
          <w:tcPr>
            <w:tcW w:w="3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A60" w:rsidRPr="005422F4" w:rsidRDefault="003A6A60" w:rsidP="00D417FE">
            <w:pPr>
              <w:autoSpaceDE w:val="0"/>
              <w:autoSpaceDN w:val="0"/>
              <w:adjustRightInd w:val="0"/>
              <w:rPr>
                <w:rFonts w:ascii="Calibri" w:hAnsi="Calibri" w:cs="MS Shell Dlg"/>
                <w:sz w:val="28"/>
                <w:szCs w:val="28"/>
              </w:rPr>
            </w:pPr>
            <w:r w:rsidRPr="005422F4">
              <w:rPr>
                <w:rFonts w:ascii="Calibri" w:hAnsi="Calibri"/>
                <w:sz w:val="28"/>
                <w:szCs w:val="28"/>
              </w:rPr>
              <w:t xml:space="preserve">     </w:t>
            </w:r>
            <w:r w:rsidRPr="005422F4">
              <w:rPr>
                <w:rFonts w:ascii="Calibri" w:hAnsi="Calibri" w:cs="MS Shell Dlg"/>
                <w:sz w:val="28"/>
                <w:szCs w:val="28"/>
              </w:rPr>
              <w:t xml:space="preserve">   </w:t>
            </w:r>
            <w:r w:rsidR="00E8668C">
              <w:rPr>
                <w:rFonts w:ascii="Calibri" w:hAnsi="Calibri" w:cs="MS Shell Dlg"/>
                <w:sz w:val="28"/>
                <w:szCs w:val="28"/>
              </w:rPr>
              <w:t>X</w:t>
            </w:r>
            <w:r w:rsidR="00D417FE" w:rsidRPr="005422F4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5422F4">
              <w:rPr>
                <w:rFonts w:ascii="Calibri" w:hAnsi="Calibri" w:cs="MS Shell Dlg"/>
                <w:sz w:val="28"/>
                <w:szCs w:val="28"/>
              </w:rPr>
              <w:t xml:space="preserve"> </w:t>
            </w:r>
            <w:r w:rsidR="00DE3B53">
              <w:rPr>
                <w:rFonts w:ascii="Calibri" w:hAnsi="Calibri" w:cs="MS Shell Dlg"/>
                <w:sz w:val="28"/>
                <w:szCs w:val="28"/>
              </w:rPr>
              <w:t>Term</w:t>
            </w:r>
            <w:r w:rsidRPr="005422F4">
              <w:rPr>
                <w:rFonts w:ascii="Calibri" w:hAnsi="Calibri" w:cs="MS Shell Dlg"/>
                <w:sz w:val="28"/>
                <w:szCs w:val="28"/>
              </w:rPr>
              <w:t xml:space="preserve">         </w:t>
            </w:r>
            <w:r w:rsidR="00E8668C">
              <w:rPr>
                <w:rFonts w:ascii="Calibri" w:hAnsi="Calibri" w:cs="MS Shell Dlg"/>
                <w:sz w:val="28"/>
                <w:szCs w:val="28"/>
              </w:rPr>
              <w:t>X</w:t>
            </w:r>
            <w:r w:rsidRPr="005422F4">
              <w:rPr>
                <w:rFonts w:ascii="Wingdings" w:hAnsi="Wingdings" w:cs="Wingdings"/>
                <w:sz w:val="26"/>
                <w:szCs w:val="26"/>
              </w:rPr>
              <w:t></w:t>
            </w:r>
            <w:r w:rsidRPr="005422F4">
              <w:rPr>
                <w:rFonts w:ascii="Calibri" w:hAnsi="Calibri" w:cs="Wingdings"/>
                <w:sz w:val="28"/>
                <w:szCs w:val="28"/>
              </w:rPr>
              <w:t xml:space="preserve">    Year-Long</w:t>
            </w:r>
            <w:r w:rsidR="00DE3B53">
              <w:rPr>
                <w:rFonts w:ascii="Calibri" w:hAnsi="Calibri" w:cs="Wingdings"/>
                <w:sz w:val="28"/>
                <w:szCs w:val="28"/>
              </w:rPr>
              <w:t xml:space="preserve">         Other:</w:t>
            </w:r>
          </w:p>
        </w:tc>
      </w:tr>
      <w:tr w:rsidR="003A6A60" w:rsidTr="00E756BF"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</w:tcPr>
          <w:p w:rsidR="003A6A60" w:rsidRPr="005422F4" w:rsidRDefault="003A6A60" w:rsidP="003A6A6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422F4">
              <w:rPr>
                <w:rFonts w:ascii="Calibri" w:hAnsi="Calibri"/>
                <w:b/>
                <w:sz w:val="28"/>
                <w:szCs w:val="28"/>
              </w:rPr>
              <w:t>Course Description</w:t>
            </w:r>
          </w:p>
        </w:tc>
        <w:tc>
          <w:tcPr>
            <w:tcW w:w="3562" w:type="pct"/>
            <w:tcBorders>
              <w:bottom w:val="single" w:sz="4" w:space="0" w:color="auto"/>
            </w:tcBorders>
            <w:shd w:val="clear" w:color="auto" w:fill="auto"/>
          </w:tcPr>
          <w:p w:rsidR="00011E5A" w:rsidRDefault="00011E5A" w:rsidP="00011E5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6"/>
                <w:szCs w:val="16"/>
              </w:rPr>
            </w:pPr>
          </w:p>
          <w:p w:rsidR="003A6A60" w:rsidRPr="005422F4" w:rsidRDefault="00F029D7" w:rsidP="00AA269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Sacramento is the Farm to Form Capital in the </w:t>
            </w:r>
            <w:r w:rsidR="00AA2697">
              <w:rPr>
                <w:rFonts w:ascii="Calibri" w:hAnsi="Calibri"/>
                <w:sz w:val="28"/>
                <w:szCs w:val="28"/>
              </w:rPr>
              <w:t>n</w:t>
            </w:r>
            <w:r>
              <w:rPr>
                <w:rFonts w:ascii="Calibri" w:hAnsi="Calibri"/>
                <w:sz w:val="28"/>
                <w:szCs w:val="28"/>
              </w:rPr>
              <w:t xml:space="preserve">ation, possibly in </w:t>
            </w:r>
            <w:r w:rsidR="00B26AB6">
              <w:rPr>
                <w:rFonts w:ascii="Calibri" w:hAnsi="Calibri"/>
                <w:sz w:val="28"/>
                <w:szCs w:val="28"/>
              </w:rPr>
              <w:t xml:space="preserve">the World.  With several </w:t>
            </w:r>
            <w:proofErr w:type="gramStart"/>
            <w:r w:rsidR="00B26AB6">
              <w:rPr>
                <w:rFonts w:ascii="Calibri" w:hAnsi="Calibri"/>
                <w:sz w:val="28"/>
                <w:szCs w:val="28"/>
              </w:rPr>
              <w:t>Farm  to</w:t>
            </w:r>
            <w:proofErr w:type="gramEnd"/>
            <w:r w:rsidR="00B26AB6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Fork businesses established in West Sacramento and across the river</w:t>
            </w:r>
            <w:r w:rsidR="00AA2697">
              <w:rPr>
                <w:rFonts w:ascii="Calibri" w:hAnsi="Calibri"/>
                <w:sz w:val="28"/>
                <w:szCs w:val="28"/>
              </w:rPr>
              <w:t>, we will have a support system</w:t>
            </w:r>
            <w:r>
              <w:rPr>
                <w:rFonts w:ascii="Calibri" w:hAnsi="Calibri"/>
                <w:sz w:val="28"/>
                <w:szCs w:val="28"/>
              </w:rPr>
              <w:t xml:space="preserve"> to further this movement in the education of our students. The s</w:t>
            </w:r>
            <w:r w:rsidR="00E8668C">
              <w:rPr>
                <w:rFonts w:ascii="Calibri" w:hAnsi="Calibri"/>
                <w:sz w:val="28"/>
                <w:szCs w:val="28"/>
              </w:rPr>
              <w:t xml:space="preserve">tudents in this class will get a hands on experience growing vegetables, fruits, flowers and trees </w:t>
            </w:r>
            <w:r w:rsidR="00AA2697">
              <w:rPr>
                <w:rFonts w:ascii="Calibri" w:hAnsi="Calibri"/>
                <w:sz w:val="28"/>
                <w:szCs w:val="28"/>
              </w:rPr>
              <w:t>from</w:t>
            </w:r>
            <w:r w:rsidR="00E8668C">
              <w:rPr>
                <w:rFonts w:ascii="Calibri" w:hAnsi="Calibri"/>
                <w:sz w:val="28"/>
                <w:szCs w:val="28"/>
              </w:rPr>
              <w:t xml:space="preserve"> seeds to transplanting and to harvest with the ultimate goal </w:t>
            </w:r>
            <w:r w:rsidR="00AA2697">
              <w:rPr>
                <w:rFonts w:ascii="Calibri" w:hAnsi="Calibri"/>
                <w:sz w:val="28"/>
                <w:szCs w:val="28"/>
              </w:rPr>
              <w:t>of</w:t>
            </w:r>
            <w:r w:rsidR="00E8668C">
              <w:rPr>
                <w:rFonts w:ascii="Calibri" w:hAnsi="Calibri"/>
                <w:sz w:val="28"/>
                <w:szCs w:val="28"/>
              </w:rPr>
              <w:t xml:space="preserve"> feed</w:t>
            </w:r>
            <w:r w:rsidR="00AA2697">
              <w:rPr>
                <w:rFonts w:ascii="Calibri" w:hAnsi="Calibri"/>
                <w:sz w:val="28"/>
                <w:szCs w:val="28"/>
              </w:rPr>
              <w:t>ing</w:t>
            </w:r>
            <w:r w:rsidR="00E8668C">
              <w:rPr>
                <w:rFonts w:ascii="Calibri" w:hAnsi="Calibri"/>
                <w:sz w:val="28"/>
                <w:szCs w:val="28"/>
              </w:rPr>
              <w:t xml:space="preserve"> the students</w:t>
            </w:r>
            <w:r w:rsidR="00AA2697">
              <w:rPr>
                <w:rFonts w:ascii="Calibri" w:hAnsi="Calibri"/>
                <w:sz w:val="28"/>
                <w:szCs w:val="28"/>
              </w:rPr>
              <w:t>,</w:t>
            </w:r>
            <w:r w:rsidR="00493097">
              <w:rPr>
                <w:rFonts w:ascii="Calibri" w:hAnsi="Calibri"/>
                <w:sz w:val="28"/>
                <w:szCs w:val="28"/>
              </w:rPr>
              <w:t xml:space="preserve"> staff</w:t>
            </w:r>
            <w:r w:rsidR="00E8668C">
              <w:rPr>
                <w:rFonts w:ascii="Calibri" w:hAnsi="Calibri"/>
                <w:sz w:val="28"/>
                <w:szCs w:val="28"/>
              </w:rPr>
              <w:t xml:space="preserve"> of RCHS</w:t>
            </w:r>
            <w:r w:rsidR="00493097">
              <w:rPr>
                <w:rFonts w:ascii="Calibri" w:hAnsi="Calibri"/>
                <w:sz w:val="28"/>
                <w:szCs w:val="28"/>
              </w:rPr>
              <w:t>,</w:t>
            </w:r>
            <w:r w:rsidR="00AA2697">
              <w:rPr>
                <w:rFonts w:ascii="Calibri" w:hAnsi="Calibri"/>
                <w:sz w:val="28"/>
                <w:szCs w:val="28"/>
              </w:rPr>
              <w:t xml:space="preserve"> and</w:t>
            </w:r>
            <w:r w:rsidR="00493097">
              <w:rPr>
                <w:rFonts w:ascii="Calibri" w:hAnsi="Calibri"/>
                <w:sz w:val="28"/>
                <w:szCs w:val="28"/>
              </w:rPr>
              <w:t xml:space="preserve"> possibly the district</w:t>
            </w:r>
            <w:r w:rsidR="00E8668C">
              <w:rPr>
                <w:rFonts w:ascii="Calibri" w:hAnsi="Calibri"/>
                <w:sz w:val="28"/>
                <w:szCs w:val="28"/>
              </w:rPr>
              <w:t xml:space="preserve"> with a healthy</w:t>
            </w:r>
            <w:r w:rsidR="00AA2697">
              <w:rPr>
                <w:rFonts w:ascii="Calibri" w:hAnsi="Calibri"/>
                <w:sz w:val="28"/>
                <w:szCs w:val="28"/>
              </w:rPr>
              <w:t xml:space="preserve"> a</w:t>
            </w:r>
            <w:r w:rsidR="00E8668C">
              <w:rPr>
                <w:rFonts w:ascii="Calibri" w:hAnsi="Calibri"/>
                <w:sz w:val="28"/>
                <w:szCs w:val="28"/>
              </w:rPr>
              <w:t xml:space="preserve"> “home grown” crop of food.  </w:t>
            </w:r>
            <w:r w:rsidR="00E71ABA">
              <w:rPr>
                <w:rFonts w:ascii="Calibri" w:hAnsi="Calibri"/>
                <w:sz w:val="28"/>
                <w:szCs w:val="28"/>
              </w:rPr>
              <w:t xml:space="preserve">Economics and sustainability will also be incorporated into the growing experience.  Composting healthy balanced soil will be an ongoing activity and a foundation for our class success.  Understanding of organic </w:t>
            </w:r>
            <w:r w:rsidR="00AA2697">
              <w:rPr>
                <w:rFonts w:ascii="Calibri" w:hAnsi="Calibri"/>
                <w:sz w:val="28"/>
                <w:szCs w:val="28"/>
              </w:rPr>
              <w:t>versus non-</w:t>
            </w:r>
            <w:r w:rsidR="00E71ABA">
              <w:rPr>
                <w:rFonts w:ascii="Calibri" w:hAnsi="Calibri"/>
                <w:sz w:val="28"/>
                <w:szCs w:val="28"/>
              </w:rPr>
              <w:t xml:space="preserve">organic </w:t>
            </w:r>
            <w:r w:rsidR="00AA2697">
              <w:rPr>
                <w:rFonts w:ascii="Calibri" w:hAnsi="Calibri"/>
                <w:sz w:val="28"/>
                <w:szCs w:val="28"/>
              </w:rPr>
              <w:t xml:space="preserve">crops </w:t>
            </w:r>
            <w:r w:rsidR="00E71ABA">
              <w:rPr>
                <w:rFonts w:ascii="Calibri" w:hAnsi="Calibri"/>
                <w:sz w:val="28"/>
                <w:szCs w:val="28"/>
              </w:rPr>
              <w:t>will be taught and experienced as well.</w:t>
            </w:r>
            <w:r>
              <w:rPr>
                <w:rFonts w:ascii="Calibri" w:hAnsi="Calibri"/>
                <w:sz w:val="28"/>
                <w:szCs w:val="28"/>
              </w:rPr>
              <w:t xml:space="preserve">  Life skills will be taught at every opportunity to encourage understanding of Farm to Fork Sustainable Agriculture.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848"/>
      </w:tblGrid>
      <w:tr w:rsidR="00ED6DC1" w:rsidTr="00E756BF">
        <w:tc>
          <w:tcPr>
            <w:tcW w:w="1438" w:type="pct"/>
            <w:tcBorders>
              <w:top w:val="single" w:sz="4" w:space="0" w:color="auto"/>
            </w:tcBorders>
            <w:shd w:val="clear" w:color="auto" w:fill="auto"/>
          </w:tcPr>
          <w:p w:rsidR="00ED6DC1" w:rsidRPr="005422F4" w:rsidRDefault="00ED6DC1">
            <w:pPr>
              <w:rPr>
                <w:rFonts w:ascii="Calibri" w:hAnsi="Calibri"/>
                <w:b/>
                <w:sz w:val="28"/>
                <w:szCs w:val="28"/>
              </w:rPr>
            </w:pPr>
            <w:r w:rsidRPr="005422F4">
              <w:rPr>
                <w:rFonts w:ascii="Calibri" w:hAnsi="Calibri"/>
                <w:b/>
                <w:sz w:val="28"/>
                <w:szCs w:val="28"/>
              </w:rPr>
              <w:t>Course Outline</w:t>
            </w:r>
          </w:p>
          <w:p w:rsidR="00ED6DC1" w:rsidRDefault="00ED6DC1">
            <w:pPr>
              <w:rPr>
                <w:rFonts w:ascii="Calibri" w:hAnsi="Calibri"/>
                <w:sz w:val="28"/>
                <w:szCs w:val="28"/>
              </w:rPr>
            </w:pPr>
          </w:p>
          <w:p w:rsidR="00ED6DC1" w:rsidRDefault="00ED6DC1">
            <w:pPr>
              <w:rPr>
                <w:rFonts w:ascii="Calibri" w:hAnsi="Calibri"/>
                <w:sz w:val="28"/>
                <w:szCs w:val="28"/>
              </w:rPr>
            </w:pPr>
            <w:r w:rsidRPr="005422F4">
              <w:rPr>
                <w:rFonts w:ascii="Calibri" w:hAnsi="Calibri"/>
                <w:sz w:val="28"/>
                <w:szCs w:val="28"/>
              </w:rPr>
              <w:t xml:space="preserve">Showing Units </w:t>
            </w:r>
          </w:p>
          <w:p w:rsidR="00ED6DC1" w:rsidRDefault="00ED6DC1">
            <w:pPr>
              <w:rPr>
                <w:rFonts w:ascii="Calibri" w:hAnsi="Calibri"/>
                <w:sz w:val="28"/>
                <w:szCs w:val="28"/>
              </w:rPr>
            </w:pPr>
            <w:r w:rsidRPr="005422F4">
              <w:rPr>
                <w:rFonts w:ascii="Calibri" w:hAnsi="Calibri"/>
                <w:sz w:val="28"/>
                <w:szCs w:val="28"/>
              </w:rPr>
              <w:t xml:space="preserve">and </w:t>
            </w:r>
          </w:p>
          <w:p w:rsidR="00ED6DC1" w:rsidRPr="000E1143" w:rsidRDefault="00ED6DC1">
            <w:r w:rsidRPr="005422F4">
              <w:rPr>
                <w:rFonts w:ascii="Calibri" w:hAnsi="Calibri"/>
                <w:sz w:val="28"/>
                <w:szCs w:val="28"/>
              </w:rPr>
              <w:t>Sub Units</w:t>
            </w:r>
          </w:p>
        </w:tc>
        <w:tc>
          <w:tcPr>
            <w:tcW w:w="3562" w:type="pct"/>
            <w:tcBorders>
              <w:top w:val="single" w:sz="4" w:space="0" w:color="auto"/>
            </w:tcBorders>
            <w:shd w:val="clear" w:color="auto" w:fill="auto"/>
          </w:tcPr>
          <w:p w:rsidR="00261E45" w:rsidRDefault="00AA2697" w:rsidP="00261E45">
            <w:pPr>
              <w:pStyle w:val="NoSpacing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UNIT 1  How to B</w:t>
            </w:r>
            <w:r w:rsidR="00E71ABA">
              <w:rPr>
                <w:rFonts w:ascii="Cambria" w:hAnsi="Cambria"/>
                <w:b/>
                <w:sz w:val="24"/>
                <w:szCs w:val="24"/>
              </w:rPr>
              <w:t>uild Healthy Soil</w:t>
            </w:r>
          </w:p>
          <w:p w:rsidR="00E71ABA" w:rsidRDefault="00AA2697" w:rsidP="00261E45">
            <w:pPr>
              <w:pStyle w:val="NoSpacing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UNIT 2  Seasonal C</w:t>
            </w:r>
            <w:r w:rsidR="00E71ABA">
              <w:rPr>
                <w:rFonts w:ascii="Cambria" w:hAnsi="Cambria"/>
                <w:b/>
                <w:sz w:val="24"/>
                <w:szCs w:val="24"/>
              </w:rPr>
              <w:t>rops &amp; Greenhouse gardening</w:t>
            </w:r>
          </w:p>
          <w:p w:rsidR="00E71ABA" w:rsidRDefault="00E71ABA" w:rsidP="00261E45">
            <w:pPr>
              <w:pStyle w:val="NoSpacing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UNIT 3  Cycles of Nature</w:t>
            </w:r>
          </w:p>
          <w:p w:rsidR="00E71ABA" w:rsidRDefault="00E71ABA" w:rsidP="00261E45">
            <w:pPr>
              <w:pStyle w:val="NoSpacing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UNIT 4  Too much of a good thing:</w:t>
            </w:r>
            <w:r w:rsidR="00F029D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Eutrophication</w:t>
            </w:r>
          </w:p>
          <w:p w:rsidR="00E71ABA" w:rsidRDefault="00E71ABA" w:rsidP="00261E45">
            <w:pPr>
              <w:pStyle w:val="NoSpacing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UNIT 5  Sustainability</w:t>
            </w:r>
          </w:p>
          <w:p w:rsidR="00E71ABA" w:rsidRDefault="00E71ABA" w:rsidP="00261E45">
            <w:pPr>
              <w:pStyle w:val="NoSpacing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UNIT 6  Economics</w:t>
            </w:r>
          </w:p>
          <w:p w:rsidR="00F029D7" w:rsidRDefault="00F029D7" w:rsidP="00F029D7">
            <w:pPr>
              <w:pStyle w:val="NoSpacing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UNIT 7  Organic vs</w:t>
            </w:r>
            <w:r w:rsidR="000D5FA5">
              <w:rPr>
                <w:rFonts w:ascii="Cambria" w:hAnsi="Cambria"/>
                <w:b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Inorganic Crops</w:t>
            </w:r>
          </w:p>
          <w:p w:rsidR="00F029D7" w:rsidRDefault="00F029D7" w:rsidP="00F029D7">
            <w:pPr>
              <w:pStyle w:val="NoSpacing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UNIT 8 </w:t>
            </w:r>
            <w:r w:rsidR="0049309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Synthetic vs. Organic Fertilizers</w:t>
            </w:r>
          </w:p>
          <w:p w:rsidR="00493097" w:rsidRPr="00261E45" w:rsidRDefault="00493097" w:rsidP="00F029D7">
            <w:pPr>
              <w:pStyle w:val="NoSpacing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9  How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can we feed the world?</w:t>
            </w:r>
          </w:p>
        </w:tc>
      </w:tr>
      <w:tr w:rsidR="00ED6DC1" w:rsidTr="003A6A60">
        <w:tc>
          <w:tcPr>
            <w:tcW w:w="1438" w:type="pct"/>
            <w:shd w:val="clear" w:color="auto" w:fill="auto"/>
          </w:tcPr>
          <w:p w:rsidR="00ED6DC1" w:rsidRPr="005422F4" w:rsidRDefault="00ED6DC1" w:rsidP="000E1143">
            <w:pPr>
              <w:rPr>
                <w:rFonts w:ascii="Calibri" w:hAnsi="Calibri"/>
                <w:b/>
                <w:sz w:val="28"/>
                <w:szCs w:val="28"/>
              </w:rPr>
            </w:pPr>
            <w:r w:rsidRPr="005422F4">
              <w:rPr>
                <w:rFonts w:ascii="Calibri" w:hAnsi="Calibri"/>
                <w:b/>
                <w:sz w:val="28"/>
                <w:szCs w:val="28"/>
              </w:rPr>
              <w:t>Standards Addressed</w:t>
            </w:r>
          </w:p>
          <w:p w:rsidR="00ED6DC1" w:rsidRPr="005422F4" w:rsidRDefault="00ED6DC1" w:rsidP="000E1143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D6DC1" w:rsidRPr="005422F4" w:rsidRDefault="00ED6DC1" w:rsidP="000E1143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ED6DC1" w:rsidRDefault="00ED6DC1"/>
        </w:tc>
        <w:tc>
          <w:tcPr>
            <w:tcW w:w="3562" w:type="pct"/>
            <w:shd w:val="clear" w:color="auto" w:fill="auto"/>
          </w:tcPr>
          <w:p w:rsidR="00261E45" w:rsidRPr="003039BD" w:rsidRDefault="00E8668C" w:rsidP="00AA2697">
            <w:pPr>
              <w:pStyle w:val="NoSpacing"/>
              <w:jc w:val="left"/>
            </w:pPr>
            <w:r>
              <w:rPr>
                <w:sz w:val="28"/>
                <w:szCs w:val="28"/>
              </w:rPr>
              <w:t>Students will learn the nitrogen cycle, carbon cycle, water cycle,</w:t>
            </w:r>
            <w:r w:rsidR="00E71ABA">
              <w:rPr>
                <w:sz w:val="28"/>
                <w:szCs w:val="28"/>
              </w:rPr>
              <w:t xml:space="preserve"> and phosphorus cycle as well as</w:t>
            </w:r>
            <w:r>
              <w:rPr>
                <w:sz w:val="28"/>
                <w:szCs w:val="28"/>
              </w:rPr>
              <w:t xml:space="preserve"> review photosynthesis</w:t>
            </w:r>
            <w:r w:rsidR="00493097">
              <w:rPr>
                <w:sz w:val="28"/>
                <w:szCs w:val="28"/>
              </w:rPr>
              <w:t xml:space="preserve"> and how</w:t>
            </w:r>
            <w:r w:rsidR="00E71ABA">
              <w:rPr>
                <w:sz w:val="28"/>
                <w:szCs w:val="28"/>
              </w:rPr>
              <w:t xml:space="preserve"> abiotic </w:t>
            </w:r>
            <w:r w:rsidR="00036494">
              <w:rPr>
                <w:sz w:val="28"/>
                <w:szCs w:val="28"/>
              </w:rPr>
              <w:t xml:space="preserve"> and biotic </w:t>
            </w:r>
            <w:r w:rsidR="00E71ABA">
              <w:rPr>
                <w:sz w:val="28"/>
                <w:szCs w:val="28"/>
              </w:rPr>
              <w:t xml:space="preserve">factors </w:t>
            </w:r>
            <w:r w:rsidR="00036494">
              <w:rPr>
                <w:sz w:val="28"/>
                <w:szCs w:val="28"/>
              </w:rPr>
              <w:t xml:space="preserve">cycle </w:t>
            </w:r>
            <w:r w:rsidR="00E71ABA">
              <w:rPr>
                <w:sz w:val="28"/>
                <w:szCs w:val="28"/>
              </w:rPr>
              <w:t>through an ecosystem</w:t>
            </w:r>
            <w:r w:rsidR="00AA2697">
              <w:rPr>
                <w:sz w:val="28"/>
                <w:szCs w:val="28"/>
              </w:rPr>
              <w:t>.  Erosion and e</w:t>
            </w:r>
            <w:r>
              <w:rPr>
                <w:sz w:val="28"/>
                <w:szCs w:val="28"/>
              </w:rPr>
              <w:t>utrophication will be an important aspect of student understand</w:t>
            </w:r>
            <w:r w:rsidR="00E71ABA">
              <w:rPr>
                <w:sz w:val="28"/>
                <w:szCs w:val="28"/>
              </w:rPr>
              <w:t>ing</w:t>
            </w:r>
            <w:r>
              <w:rPr>
                <w:sz w:val="28"/>
                <w:szCs w:val="28"/>
              </w:rPr>
              <w:t xml:space="preserve"> for garden</w:t>
            </w:r>
            <w:r w:rsidR="00E71ABA">
              <w:rPr>
                <w:sz w:val="28"/>
                <w:szCs w:val="28"/>
              </w:rPr>
              <w:t>ing</w:t>
            </w:r>
            <w:r>
              <w:rPr>
                <w:sz w:val="28"/>
                <w:szCs w:val="28"/>
              </w:rPr>
              <w:t xml:space="preserve"> success.</w:t>
            </w:r>
            <w:r w:rsidR="00E71ABA">
              <w:rPr>
                <w:sz w:val="28"/>
                <w:szCs w:val="28"/>
              </w:rPr>
              <w:t xml:space="preserve">  </w:t>
            </w:r>
            <w:r w:rsidR="00493097">
              <w:rPr>
                <w:sz w:val="28"/>
                <w:szCs w:val="28"/>
              </w:rPr>
              <w:t>Decomposit</w:t>
            </w:r>
            <w:r w:rsidR="00AA2697">
              <w:rPr>
                <w:sz w:val="28"/>
                <w:szCs w:val="28"/>
              </w:rPr>
              <w:t>ion</w:t>
            </w:r>
            <w:r w:rsidR="00036494">
              <w:rPr>
                <w:sz w:val="28"/>
                <w:szCs w:val="28"/>
              </w:rPr>
              <w:t xml:space="preserve"> and recycl</w:t>
            </w:r>
            <w:r w:rsidR="00493097">
              <w:rPr>
                <w:sz w:val="28"/>
                <w:szCs w:val="28"/>
              </w:rPr>
              <w:t xml:space="preserve">ing of </w:t>
            </w:r>
            <w:r w:rsidR="00036494">
              <w:rPr>
                <w:sz w:val="28"/>
                <w:szCs w:val="28"/>
              </w:rPr>
              <w:t>nutrients</w:t>
            </w:r>
            <w:r w:rsidR="00493097">
              <w:rPr>
                <w:sz w:val="28"/>
                <w:szCs w:val="28"/>
              </w:rPr>
              <w:t xml:space="preserve"> will also be</w:t>
            </w:r>
            <w:r w:rsidR="00036494">
              <w:rPr>
                <w:sz w:val="28"/>
                <w:szCs w:val="28"/>
              </w:rPr>
              <w:t xml:space="preserve"> a fundamental lesson experienced.</w:t>
            </w:r>
            <w:r w:rsidR="00493097">
              <w:rPr>
                <w:sz w:val="28"/>
                <w:szCs w:val="28"/>
              </w:rPr>
              <w:t xml:space="preserve"> </w:t>
            </w:r>
            <w:r w:rsidR="00E71ABA">
              <w:rPr>
                <w:sz w:val="28"/>
                <w:szCs w:val="28"/>
              </w:rPr>
              <w:t>Biodiversity, conservation and sustainability will also be taught in an interactive way.</w:t>
            </w:r>
            <w:r w:rsidR="00673D0C">
              <w:rPr>
                <w:sz w:val="28"/>
                <w:szCs w:val="28"/>
              </w:rPr>
              <w:t xml:space="preserve">   This course will address the </w:t>
            </w:r>
            <w:r w:rsidR="00673D0C">
              <w:rPr>
                <w:sz w:val="28"/>
                <w:szCs w:val="28"/>
              </w:rPr>
              <w:lastRenderedPageBreak/>
              <w:t xml:space="preserve">Common core standards which will facilitate the English &amp; math courses in combination with Next Generations Science standards. </w:t>
            </w:r>
          </w:p>
        </w:tc>
      </w:tr>
      <w:tr w:rsidR="00ED6DC1" w:rsidTr="003A6A60">
        <w:tc>
          <w:tcPr>
            <w:tcW w:w="1438" w:type="pct"/>
            <w:shd w:val="clear" w:color="auto" w:fill="auto"/>
          </w:tcPr>
          <w:p w:rsidR="00ED6DC1" w:rsidRPr="005422F4" w:rsidRDefault="00ED6DC1" w:rsidP="000E114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Key Assignments</w:t>
            </w:r>
          </w:p>
          <w:p w:rsidR="00ED6DC1" w:rsidRDefault="00ED6DC1"/>
        </w:tc>
        <w:tc>
          <w:tcPr>
            <w:tcW w:w="3562" w:type="pct"/>
            <w:shd w:val="clear" w:color="auto" w:fill="auto"/>
          </w:tcPr>
          <w:p w:rsidR="00354565" w:rsidRPr="00626913" w:rsidRDefault="00AA2697" w:rsidP="00AA2697">
            <w:pPr>
              <w:pStyle w:val="NoSpacing"/>
              <w:jc w:val="left"/>
            </w:pPr>
            <w:r>
              <w:t>Growing crops of food to eat</w:t>
            </w:r>
            <w:r w:rsidR="00E71ABA">
              <w:t xml:space="preserve"> and enjoy. Advertising future crops for harvest</w:t>
            </w:r>
            <w:r w:rsidR="00F029D7">
              <w:t xml:space="preserve"> using Microsoft P</w:t>
            </w:r>
            <w:r w:rsidR="00E71ABA">
              <w:t>ublisher</w:t>
            </w:r>
            <w:r w:rsidR="00F029D7">
              <w:t>.  Students will p</w:t>
            </w:r>
            <w:r w:rsidR="00E71ABA">
              <w:t>resent what has been learned each semester in a public speaking forum.  Team building skills and collabo</w:t>
            </w:r>
            <w:r w:rsidR="00F029D7">
              <w:t xml:space="preserve">rating with fellow classmates </w:t>
            </w:r>
            <w:proofErr w:type="gramStart"/>
            <w:r w:rsidR="00F029D7">
              <w:t xml:space="preserve">during </w:t>
            </w:r>
            <w:r w:rsidR="00E71ABA">
              <w:t xml:space="preserve"> Back</w:t>
            </w:r>
            <w:proofErr w:type="gramEnd"/>
            <w:r w:rsidR="00E71ABA">
              <w:t xml:space="preserve"> to </w:t>
            </w:r>
            <w:r>
              <w:t>School Night activities, and S</w:t>
            </w:r>
            <w:r w:rsidR="00E71ABA">
              <w:t>cience is Awesome night</w:t>
            </w:r>
            <w:r w:rsidR="00F029D7">
              <w:t xml:space="preserve"> to demonstrate our Farm to Fork movement and sustainability </w:t>
            </w:r>
            <w:r w:rsidR="00E71ABA">
              <w:t>.</w:t>
            </w:r>
          </w:p>
        </w:tc>
      </w:tr>
      <w:tr w:rsidR="00ED6DC1" w:rsidTr="003A6A60">
        <w:tc>
          <w:tcPr>
            <w:tcW w:w="1438" w:type="pct"/>
            <w:shd w:val="clear" w:color="auto" w:fill="auto"/>
          </w:tcPr>
          <w:p w:rsidR="00ED6DC1" w:rsidRPr="005422F4" w:rsidRDefault="00ED6DC1">
            <w:pPr>
              <w:rPr>
                <w:rFonts w:ascii="Calibri" w:hAnsi="Calibri"/>
                <w:b/>
                <w:sz w:val="28"/>
                <w:szCs w:val="28"/>
              </w:rPr>
            </w:pPr>
            <w:r w:rsidRPr="005422F4">
              <w:rPr>
                <w:rFonts w:ascii="Calibri" w:hAnsi="Calibri"/>
                <w:b/>
                <w:sz w:val="28"/>
                <w:szCs w:val="28"/>
              </w:rPr>
              <w:t>Textbook</w:t>
            </w:r>
          </w:p>
          <w:p w:rsidR="00ED6DC1" w:rsidRPr="005422F4" w:rsidRDefault="00ED6D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562" w:type="pct"/>
            <w:shd w:val="clear" w:color="auto" w:fill="auto"/>
          </w:tcPr>
          <w:p w:rsidR="00ED6DC1" w:rsidRPr="003039BD" w:rsidRDefault="00E71ABA" w:rsidP="00261E45">
            <w:pPr>
              <w:pStyle w:val="NoSpacing"/>
              <w:jc w:val="left"/>
            </w:pPr>
            <w:r>
              <w:t>None needed</w:t>
            </w:r>
          </w:p>
        </w:tc>
      </w:tr>
      <w:tr w:rsidR="00ED6DC1" w:rsidTr="003A6A60">
        <w:tc>
          <w:tcPr>
            <w:tcW w:w="1438" w:type="pct"/>
            <w:shd w:val="clear" w:color="auto" w:fill="auto"/>
          </w:tcPr>
          <w:p w:rsidR="00ED6DC1" w:rsidRDefault="00ED6DC1">
            <w:r w:rsidRPr="005422F4">
              <w:rPr>
                <w:rFonts w:ascii="Calibri" w:hAnsi="Calibri"/>
                <w:b/>
                <w:sz w:val="28"/>
                <w:szCs w:val="28"/>
              </w:rPr>
              <w:t>Price of Text</w:t>
            </w:r>
          </w:p>
        </w:tc>
        <w:tc>
          <w:tcPr>
            <w:tcW w:w="3562" w:type="pct"/>
            <w:shd w:val="clear" w:color="auto" w:fill="auto"/>
          </w:tcPr>
          <w:p w:rsidR="00ED6DC1" w:rsidRPr="003039BD" w:rsidRDefault="00E71ABA" w:rsidP="00261E45">
            <w:pPr>
              <w:pStyle w:val="NoSpacing"/>
              <w:jc w:val="left"/>
            </w:pPr>
            <w:r>
              <w:t>N/A</w:t>
            </w:r>
          </w:p>
        </w:tc>
      </w:tr>
      <w:tr w:rsidR="00ED6DC1" w:rsidTr="003A6A60">
        <w:tc>
          <w:tcPr>
            <w:tcW w:w="1438" w:type="pct"/>
            <w:shd w:val="clear" w:color="auto" w:fill="auto"/>
          </w:tcPr>
          <w:p w:rsidR="00ED6DC1" w:rsidRPr="005422F4" w:rsidRDefault="00ED6DC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Price of Materials</w:t>
            </w:r>
          </w:p>
        </w:tc>
        <w:tc>
          <w:tcPr>
            <w:tcW w:w="3562" w:type="pct"/>
            <w:shd w:val="clear" w:color="auto" w:fill="auto"/>
          </w:tcPr>
          <w:p w:rsidR="00ED6DC1" w:rsidRPr="00626913" w:rsidRDefault="00E71ABA" w:rsidP="00261E45">
            <w:pPr>
              <w:pStyle w:val="NoSpacing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Greenhouse – 60’ x 20’ = $50,000</w:t>
            </w:r>
            <w:r w:rsidR="000D5FA5">
              <w:rPr>
                <w:rFonts w:ascii="Cambria" w:hAnsi="Cambria"/>
                <w:sz w:val="24"/>
                <w:szCs w:val="24"/>
              </w:rPr>
              <w:t xml:space="preserve"> &amp; Irrigation system, stands</w:t>
            </w:r>
          </w:p>
        </w:tc>
      </w:tr>
      <w:tr w:rsidR="00ED6DC1" w:rsidTr="003A6A60">
        <w:tc>
          <w:tcPr>
            <w:tcW w:w="1438" w:type="pct"/>
            <w:shd w:val="clear" w:color="auto" w:fill="auto"/>
          </w:tcPr>
          <w:p w:rsidR="00ED6DC1" w:rsidRDefault="00ED6DC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Recurring Costs</w:t>
            </w:r>
          </w:p>
        </w:tc>
        <w:tc>
          <w:tcPr>
            <w:tcW w:w="3562" w:type="pct"/>
            <w:shd w:val="clear" w:color="auto" w:fill="auto"/>
          </w:tcPr>
          <w:p w:rsidR="00ED6DC1" w:rsidRDefault="00E71ABA" w:rsidP="00396665">
            <w:r>
              <w:t>Fertilizer, Soil, Seeds, wood, marking pens  $100</w:t>
            </w:r>
            <w:r w:rsidR="00036494">
              <w:t>0</w:t>
            </w:r>
            <w:r>
              <w:t>/ year</w:t>
            </w:r>
          </w:p>
        </w:tc>
      </w:tr>
      <w:tr w:rsidR="00ED6DC1" w:rsidTr="00006C77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1" w:rsidRPr="005422F4" w:rsidRDefault="00ED6DC1" w:rsidP="00D502CE">
            <w:pPr>
              <w:rPr>
                <w:rFonts w:ascii="Calibri" w:hAnsi="Calibri"/>
                <w:b/>
                <w:sz w:val="28"/>
                <w:szCs w:val="28"/>
              </w:rPr>
            </w:pPr>
            <w:r w:rsidRPr="005422F4">
              <w:rPr>
                <w:rFonts w:ascii="Calibri" w:hAnsi="Calibri"/>
                <w:b/>
                <w:sz w:val="28"/>
                <w:szCs w:val="28"/>
              </w:rPr>
              <w:t xml:space="preserve">Comments from </w:t>
            </w:r>
            <w:r>
              <w:rPr>
                <w:rFonts w:ascii="Calibri" w:hAnsi="Calibri"/>
                <w:b/>
                <w:sz w:val="28"/>
                <w:szCs w:val="28"/>
              </w:rPr>
              <w:t>Curriculum Council</w:t>
            </w:r>
            <w:r w:rsidRPr="005422F4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:rsidR="00ED6DC1" w:rsidRPr="00006C77" w:rsidRDefault="00ED6DC1" w:rsidP="00D502C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1" w:rsidRDefault="00ED6DC1" w:rsidP="00D502CE"/>
        </w:tc>
      </w:tr>
      <w:tr w:rsidR="00ED6DC1" w:rsidTr="00006C77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1" w:rsidRPr="00006C77" w:rsidRDefault="00ED6DC1" w:rsidP="00D502CE">
            <w:pPr>
              <w:rPr>
                <w:rFonts w:ascii="Calibri" w:hAnsi="Calibri"/>
                <w:b/>
                <w:sz w:val="28"/>
                <w:szCs w:val="28"/>
              </w:rPr>
            </w:pPr>
            <w:r w:rsidRPr="005422F4">
              <w:rPr>
                <w:rFonts w:ascii="Calibri" w:hAnsi="Calibri"/>
                <w:b/>
                <w:sz w:val="28"/>
                <w:szCs w:val="28"/>
              </w:rPr>
              <w:t>ACTION: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1" w:rsidRDefault="00ED6DC1" w:rsidP="00D502CE">
            <w:r w:rsidRPr="00006C77">
              <w:t xml:space="preserve">     </w:t>
            </w:r>
            <w:r w:rsidRPr="00006C77">
              <w:t xml:space="preserve">    Approved         </w:t>
            </w:r>
            <w:r w:rsidRPr="00006C77">
              <w:t xml:space="preserve">    Approved Pending Edits         </w:t>
            </w:r>
            <w:r w:rsidRPr="00006C77">
              <w:t>    Rejected</w:t>
            </w:r>
          </w:p>
        </w:tc>
      </w:tr>
    </w:tbl>
    <w:p w:rsidR="00006C77" w:rsidRDefault="00006C77"/>
    <w:p w:rsidR="00A41EA7" w:rsidRDefault="000C60AB">
      <w:r>
        <w:t>_____________________________________________</w:t>
      </w:r>
      <w:r>
        <w:tab/>
        <w:t>__________________________________________</w:t>
      </w:r>
    </w:p>
    <w:p w:rsidR="000C60AB" w:rsidRDefault="000C60AB">
      <w:r>
        <w:t>Department Chair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  <w:t>Site Principal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C60AB" w:rsidRDefault="000C60AB">
      <w:r>
        <w:t>_____________________________________________</w:t>
      </w:r>
      <w:r>
        <w:tab/>
        <w:t>__________________________________________</w:t>
      </w:r>
    </w:p>
    <w:p w:rsidR="000C60AB" w:rsidRDefault="000C60AB">
      <w:r>
        <w:t>Director of Curriculum &amp; Instruction</w:t>
      </w:r>
      <w:r>
        <w:tab/>
      </w:r>
      <w:r>
        <w:tab/>
        <w:t>Date</w:t>
      </w:r>
      <w:r>
        <w:tab/>
      </w:r>
      <w:r>
        <w:tab/>
        <w:t>Assistant Superintendent – Ed. Services</w:t>
      </w:r>
      <w:r>
        <w:tab/>
        <w:t>Date</w:t>
      </w:r>
    </w:p>
    <w:sectPr w:rsidR="000C60AB" w:rsidSect="002D58B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51" w:rsidRDefault="00246251">
      <w:r>
        <w:separator/>
      </w:r>
    </w:p>
  </w:endnote>
  <w:endnote w:type="continuationSeparator" w:id="0">
    <w:p w:rsidR="00246251" w:rsidRDefault="002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45" w:rsidRDefault="00261E45">
    <w:pPr>
      <w:pStyle w:val="Footer"/>
    </w:pPr>
    <w:r>
      <w:t xml:space="preserve">A. </w:t>
    </w:r>
    <w:proofErr w:type="spellStart"/>
    <w:proofErr w:type="gramStart"/>
    <w:r>
      <w:t>Trunnell</w:t>
    </w:r>
    <w:proofErr w:type="spellEnd"/>
    <w:r>
      <w:t xml:space="preserve">  9</w:t>
    </w:r>
    <w:proofErr w:type="gramEnd"/>
    <w:r>
      <w:t>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51" w:rsidRDefault="00246251">
      <w:r>
        <w:separator/>
      </w:r>
    </w:p>
  </w:footnote>
  <w:footnote w:type="continuationSeparator" w:id="0">
    <w:p w:rsidR="00246251" w:rsidRDefault="002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C15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C6C33C1"/>
    <w:multiLevelType w:val="hybridMultilevel"/>
    <w:tmpl w:val="74E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B6"/>
    <w:rsid w:val="00004E3B"/>
    <w:rsid w:val="00006C77"/>
    <w:rsid w:val="000113FD"/>
    <w:rsid w:val="00011E5A"/>
    <w:rsid w:val="00013547"/>
    <w:rsid w:val="00013FA2"/>
    <w:rsid w:val="00017D29"/>
    <w:rsid w:val="000210CB"/>
    <w:rsid w:val="00023945"/>
    <w:rsid w:val="00026681"/>
    <w:rsid w:val="00027172"/>
    <w:rsid w:val="000271DD"/>
    <w:rsid w:val="000311E7"/>
    <w:rsid w:val="000321EA"/>
    <w:rsid w:val="000333E4"/>
    <w:rsid w:val="00036494"/>
    <w:rsid w:val="00037671"/>
    <w:rsid w:val="00042254"/>
    <w:rsid w:val="00042806"/>
    <w:rsid w:val="00046208"/>
    <w:rsid w:val="00046F95"/>
    <w:rsid w:val="0005200D"/>
    <w:rsid w:val="000526C6"/>
    <w:rsid w:val="00052A2E"/>
    <w:rsid w:val="00053771"/>
    <w:rsid w:val="000558B0"/>
    <w:rsid w:val="00057EC9"/>
    <w:rsid w:val="0006002A"/>
    <w:rsid w:val="00060381"/>
    <w:rsid w:val="00063EAE"/>
    <w:rsid w:val="00065A43"/>
    <w:rsid w:val="000667C1"/>
    <w:rsid w:val="00071321"/>
    <w:rsid w:val="00072842"/>
    <w:rsid w:val="00073839"/>
    <w:rsid w:val="000743C3"/>
    <w:rsid w:val="00076886"/>
    <w:rsid w:val="00080337"/>
    <w:rsid w:val="0008187E"/>
    <w:rsid w:val="00083017"/>
    <w:rsid w:val="000878DA"/>
    <w:rsid w:val="00091185"/>
    <w:rsid w:val="00093E53"/>
    <w:rsid w:val="0009583F"/>
    <w:rsid w:val="00096BB5"/>
    <w:rsid w:val="00096C7B"/>
    <w:rsid w:val="000A04ED"/>
    <w:rsid w:val="000A0D67"/>
    <w:rsid w:val="000A176D"/>
    <w:rsid w:val="000A1911"/>
    <w:rsid w:val="000A2A42"/>
    <w:rsid w:val="000A315F"/>
    <w:rsid w:val="000A3D42"/>
    <w:rsid w:val="000A4A07"/>
    <w:rsid w:val="000A6CDF"/>
    <w:rsid w:val="000A6FF4"/>
    <w:rsid w:val="000A7013"/>
    <w:rsid w:val="000B20E0"/>
    <w:rsid w:val="000B2C7A"/>
    <w:rsid w:val="000B2F99"/>
    <w:rsid w:val="000B361A"/>
    <w:rsid w:val="000B6AF8"/>
    <w:rsid w:val="000C02F7"/>
    <w:rsid w:val="000C25AB"/>
    <w:rsid w:val="000C35B7"/>
    <w:rsid w:val="000C580C"/>
    <w:rsid w:val="000C60AB"/>
    <w:rsid w:val="000C65EF"/>
    <w:rsid w:val="000C6895"/>
    <w:rsid w:val="000D112E"/>
    <w:rsid w:val="000D184E"/>
    <w:rsid w:val="000D1D00"/>
    <w:rsid w:val="000D41C2"/>
    <w:rsid w:val="000D4B64"/>
    <w:rsid w:val="000D5506"/>
    <w:rsid w:val="000D5B9D"/>
    <w:rsid w:val="000D5FA5"/>
    <w:rsid w:val="000E1143"/>
    <w:rsid w:val="000E2F89"/>
    <w:rsid w:val="000E61DA"/>
    <w:rsid w:val="000E711B"/>
    <w:rsid w:val="000F0AB5"/>
    <w:rsid w:val="000F1EC5"/>
    <w:rsid w:val="000F2387"/>
    <w:rsid w:val="000F50E0"/>
    <w:rsid w:val="0010003F"/>
    <w:rsid w:val="001002D4"/>
    <w:rsid w:val="00102D5A"/>
    <w:rsid w:val="001037D4"/>
    <w:rsid w:val="00103836"/>
    <w:rsid w:val="00104B6D"/>
    <w:rsid w:val="00104D34"/>
    <w:rsid w:val="001053D3"/>
    <w:rsid w:val="00106D08"/>
    <w:rsid w:val="001078BD"/>
    <w:rsid w:val="00107B98"/>
    <w:rsid w:val="0011096C"/>
    <w:rsid w:val="00111A57"/>
    <w:rsid w:val="00112576"/>
    <w:rsid w:val="001128B6"/>
    <w:rsid w:val="00113B8C"/>
    <w:rsid w:val="00114B60"/>
    <w:rsid w:val="001155C5"/>
    <w:rsid w:val="0011650C"/>
    <w:rsid w:val="00117DC3"/>
    <w:rsid w:val="00122CA6"/>
    <w:rsid w:val="001231DF"/>
    <w:rsid w:val="00127998"/>
    <w:rsid w:val="00133E5B"/>
    <w:rsid w:val="00133F08"/>
    <w:rsid w:val="00136843"/>
    <w:rsid w:val="00141CD0"/>
    <w:rsid w:val="001463A1"/>
    <w:rsid w:val="00152951"/>
    <w:rsid w:val="00153444"/>
    <w:rsid w:val="00160360"/>
    <w:rsid w:val="00162B25"/>
    <w:rsid w:val="0016336B"/>
    <w:rsid w:val="00164875"/>
    <w:rsid w:val="00166AD7"/>
    <w:rsid w:val="00171240"/>
    <w:rsid w:val="00174057"/>
    <w:rsid w:val="00174162"/>
    <w:rsid w:val="00175286"/>
    <w:rsid w:val="00175BEE"/>
    <w:rsid w:val="001760A4"/>
    <w:rsid w:val="0018123D"/>
    <w:rsid w:val="0018147D"/>
    <w:rsid w:val="0018270A"/>
    <w:rsid w:val="0018406A"/>
    <w:rsid w:val="00191F51"/>
    <w:rsid w:val="00192F1C"/>
    <w:rsid w:val="001934E1"/>
    <w:rsid w:val="0019381C"/>
    <w:rsid w:val="001940C8"/>
    <w:rsid w:val="00194E57"/>
    <w:rsid w:val="00195AFF"/>
    <w:rsid w:val="00196E09"/>
    <w:rsid w:val="00196F11"/>
    <w:rsid w:val="00197D2A"/>
    <w:rsid w:val="001A0A49"/>
    <w:rsid w:val="001A2EDC"/>
    <w:rsid w:val="001A5D96"/>
    <w:rsid w:val="001B41F9"/>
    <w:rsid w:val="001B4A89"/>
    <w:rsid w:val="001C43AE"/>
    <w:rsid w:val="001C463B"/>
    <w:rsid w:val="001C7F89"/>
    <w:rsid w:val="001D193D"/>
    <w:rsid w:val="001D426F"/>
    <w:rsid w:val="001D5376"/>
    <w:rsid w:val="001D64D9"/>
    <w:rsid w:val="001D6A70"/>
    <w:rsid w:val="001D7F26"/>
    <w:rsid w:val="001E16F1"/>
    <w:rsid w:val="001E18D5"/>
    <w:rsid w:val="001E385A"/>
    <w:rsid w:val="001E4A4F"/>
    <w:rsid w:val="001F2F43"/>
    <w:rsid w:val="001F353D"/>
    <w:rsid w:val="001F558A"/>
    <w:rsid w:val="001F7AAD"/>
    <w:rsid w:val="002021AB"/>
    <w:rsid w:val="00204A27"/>
    <w:rsid w:val="00204D31"/>
    <w:rsid w:val="0020700D"/>
    <w:rsid w:val="002109A3"/>
    <w:rsid w:val="002109F0"/>
    <w:rsid w:val="002118D7"/>
    <w:rsid w:val="002139E6"/>
    <w:rsid w:val="00213CB4"/>
    <w:rsid w:val="00217584"/>
    <w:rsid w:val="00222549"/>
    <w:rsid w:val="00222E2D"/>
    <w:rsid w:val="002248D0"/>
    <w:rsid w:val="002264BD"/>
    <w:rsid w:val="002305C5"/>
    <w:rsid w:val="00232F7B"/>
    <w:rsid w:val="00234473"/>
    <w:rsid w:val="0023648B"/>
    <w:rsid w:val="00237A1D"/>
    <w:rsid w:val="00241853"/>
    <w:rsid w:val="00241E5C"/>
    <w:rsid w:val="00245BFD"/>
    <w:rsid w:val="00246251"/>
    <w:rsid w:val="00247298"/>
    <w:rsid w:val="0025321E"/>
    <w:rsid w:val="002548DD"/>
    <w:rsid w:val="00255889"/>
    <w:rsid w:val="00255D9F"/>
    <w:rsid w:val="002562C4"/>
    <w:rsid w:val="00256C7A"/>
    <w:rsid w:val="0025744B"/>
    <w:rsid w:val="00257F42"/>
    <w:rsid w:val="00261E45"/>
    <w:rsid w:val="0026289F"/>
    <w:rsid w:val="002630D4"/>
    <w:rsid w:val="002649AE"/>
    <w:rsid w:val="00266D45"/>
    <w:rsid w:val="00266D50"/>
    <w:rsid w:val="00270065"/>
    <w:rsid w:val="002700DD"/>
    <w:rsid w:val="00271513"/>
    <w:rsid w:val="0027258B"/>
    <w:rsid w:val="00273195"/>
    <w:rsid w:val="00275BB9"/>
    <w:rsid w:val="00276A08"/>
    <w:rsid w:val="00282B52"/>
    <w:rsid w:val="00283DC1"/>
    <w:rsid w:val="002847A9"/>
    <w:rsid w:val="0028540E"/>
    <w:rsid w:val="00285A7C"/>
    <w:rsid w:val="00286D52"/>
    <w:rsid w:val="00287856"/>
    <w:rsid w:val="0029251B"/>
    <w:rsid w:val="00294620"/>
    <w:rsid w:val="002A08A4"/>
    <w:rsid w:val="002A2BA9"/>
    <w:rsid w:val="002A3D9C"/>
    <w:rsid w:val="002B038D"/>
    <w:rsid w:val="002B3A18"/>
    <w:rsid w:val="002B4007"/>
    <w:rsid w:val="002C122C"/>
    <w:rsid w:val="002C122E"/>
    <w:rsid w:val="002C2F77"/>
    <w:rsid w:val="002C76F6"/>
    <w:rsid w:val="002C7D19"/>
    <w:rsid w:val="002D0324"/>
    <w:rsid w:val="002D0BE1"/>
    <w:rsid w:val="002D58B6"/>
    <w:rsid w:val="002D79FE"/>
    <w:rsid w:val="002E0B77"/>
    <w:rsid w:val="002E100F"/>
    <w:rsid w:val="002E15A5"/>
    <w:rsid w:val="002E176E"/>
    <w:rsid w:val="002E45D8"/>
    <w:rsid w:val="002E4C96"/>
    <w:rsid w:val="002F1B7A"/>
    <w:rsid w:val="002F3325"/>
    <w:rsid w:val="002F4615"/>
    <w:rsid w:val="002F4E16"/>
    <w:rsid w:val="002F4FB1"/>
    <w:rsid w:val="002F5903"/>
    <w:rsid w:val="002F7F86"/>
    <w:rsid w:val="00304083"/>
    <w:rsid w:val="00306030"/>
    <w:rsid w:val="00306226"/>
    <w:rsid w:val="0030756A"/>
    <w:rsid w:val="00307956"/>
    <w:rsid w:val="003131D8"/>
    <w:rsid w:val="0031454F"/>
    <w:rsid w:val="00314712"/>
    <w:rsid w:val="0031533A"/>
    <w:rsid w:val="0031584E"/>
    <w:rsid w:val="003158F6"/>
    <w:rsid w:val="00316AB9"/>
    <w:rsid w:val="00321C02"/>
    <w:rsid w:val="0032265D"/>
    <w:rsid w:val="00324A79"/>
    <w:rsid w:val="00324BAE"/>
    <w:rsid w:val="00324BC1"/>
    <w:rsid w:val="00326BBA"/>
    <w:rsid w:val="0033019D"/>
    <w:rsid w:val="00330E34"/>
    <w:rsid w:val="00331343"/>
    <w:rsid w:val="00333CEE"/>
    <w:rsid w:val="003367FE"/>
    <w:rsid w:val="0033704B"/>
    <w:rsid w:val="00340F03"/>
    <w:rsid w:val="00341F14"/>
    <w:rsid w:val="003420E8"/>
    <w:rsid w:val="00353BE3"/>
    <w:rsid w:val="0035429B"/>
    <w:rsid w:val="00354565"/>
    <w:rsid w:val="003565E1"/>
    <w:rsid w:val="00356B0A"/>
    <w:rsid w:val="0036077D"/>
    <w:rsid w:val="00362B7C"/>
    <w:rsid w:val="00366766"/>
    <w:rsid w:val="003670BA"/>
    <w:rsid w:val="0037369F"/>
    <w:rsid w:val="003746BA"/>
    <w:rsid w:val="00377074"/>
    <w:rsid w:val="00377E73"/>
    <w:rsid w:val="00380E5F"/>
    <w:rsid w:val="003824C7"/>
    <w:rsid w:val="0038289D"/>
    <w:rsid w:val="003846BA"/>
    <w:rsid w:val="00386741"/>
    <w:rsid w:val="00387796"/>
    <w:rsid w:val="00387C66"/>
    <w:rsid w:val="00394B4F"/>
    <w:rsid w:val="00396541"/>
    <w:rsid w:val="00396665"/>
    <w:rsid w:val="00397727"/>
    <w:rsid w:val="003A310D"/>
    <w:rsid w:val="003A6A60"/>
    <w:rsid w:val="003B02E5"/>
    <w:rsid w:val="003B053B"/>
    <w:rsid w:val="003B0DB3"/>
    <w:rsid w:val="003B0F82"/>
    <w:rsid w:val="003B31C3"/>
    <w:rsid w:val="003B3A0B"/>
    <w:rsid w:val="003B44C7"/>
    <w:rsid w:val="003B4FE7"/>
    <w:rsid w:val="003B5023"/>
    <w:rsid w:val="003B79F2"/>
    <w:rsid w:val="003C1F49"/>
    <w:rsid w:val="003C23F5"/>
    <w:rsid w:val="003C48A9"/>
    <w:rsid w:val="003C5B2C"/>
    <w:rsid w:val="003C778F"/>
    <w:rsid w:val="003C7AEF"/>
    <w:rsid w:val="003C7CB4"/>
    <w:rsid w:val="003D042A"/>
    <w:rsid w:val="003D2832"/>
    <w:rsid w:val="003D4422"/>
    <w:rsid w:val="003D7363"/>
    <w:rsid w:val="003D7790"/>
    <w:rsid w:val="003E1B92"/>
    <w:rsid w:val="003E2F4F"/>
    <w:rsid w:val="003E5D06"/>
    <w:rsid w:val="003E799F"/>
    <w:rsid w:val="003E7DD8"/>
    <w:rsid w:val="003F00E6"/>
    <w:rsid w:val="003F141F"/>
    <w:rsid w:val="003F2793"/>
    <w:rsid w:val="003F400B"/>
    <w:rsid w:val="003F50D3"/>
    <w:rsid w:val="003F5A4D"/>
    <w:rsid w:val="004049E3"/>
    <w:rsid w:val="004051F8"/>
    <w:rsid w:val="00405AF3"/>
    <w:rsid w:val="0041150C"/>
    <w:rsid w:val="0041199D"/>
    <w:rsid w:val="00412750"/>
    <w:rsid w:val="004149A0"/>
    <w:rsid w:val="00415A2E"/>
    <w:rsid w:val="00416409"/>
    <w:rsid w:val="00417A10"/>
    <w:rsid w:val="00421C99"/>
    <w:rsid w:val="00421E4D"/>
    <w:rsid w:val="004221F6"/>
    <w:rsid w:val="00423D57"/>
    <w:rsid w:val="004241C8"/>
    <w:rsid w:val="00425FAF"/>
    <w:rsid w:val="004268CF"/>
    <w:rsid w:val="00426C4A"/>
    <w:rsid w:val="00426CBB"/>
    <w:rsid w:val="00432651"/>
    <w:rsid w:val="0043268A"/>
    <w:rsid w:val="00434148"/>
    <w:rsid w:val="004351E4"/>
    <w:rsid w:val="0044198F"/>
    <w:rsid w:val="00443BD6"/>
    <w:rsid w:val="00445AD2"/>
    <w:rsid w:val="004464B8"/>
    <w:rsid w:val="00451084"/>
    <w:rsid w:val="00451719"/>
    <w:rsid w:val="004539FE"/>
    <w:rsid w:val="00455B38"/>
    <w:rsid w:val="004564F0"/>
    <w:rsid w:val="004600BF"/>
    <w:rsid w:val="004605FB"/>
    <w:rsid w:val="00461DBB"/>
    <w:rsid w:val="004629AA"/>
    <w:rsid w:val="00463BD9"/>
    <w:rsid w:val="0047365D"/>
    <w:rsid w:val="00475DC9"/>
    <w:rsid w:val="004802C4"/>
    <w:rsid w:val="00481D7A"/>
    <w:rsid w:val="00482B39"/>
    <w:rsid w:val="00493097"/>
    <w:rsid w:val="004934A0"/>
    <w:rsid w:val="00495789"/>
    <w:rsid w:val="00495A7C"/>
    <w:rsid w:val="004972C2"/>
    <w:rsid w:val="004A0429"/>
    <w:rsid w:val="004A0D75"/>
    <w:rsid w:val="004A148A"/>
    <w:rsid w:val="004A16FF"/>
    <w:rsid w:val="004A249C"/>
    <w:rsid w:val="004A3857"/>
    <w:rsid w:val="004A7001"/>
    <w:rsid w:val="004B03BE"/>
    <w:rsid w:val="004B38F4"/>
    <w:rsid w:val="004B466D"/>
    <w:rsid w:val="004B6577"/>
    <w:rsid w:val="004C0506"/>
    <w:rsid w:val="004C0BC8"/>
    <w:rsid w:val="004C11D9"/>
    <w:rsid w:val="004C6C96"/>
    <w:rsid w:val="004D0962"/>
    <w:rsid w:val="004D2DE0"/>
    <w:rsid w:val="004D4226"/>
    <w:rsid w:val="004E02AC"/>
    <w:rsid w:val="004E0EBB"/>
    <w:rsid w:val="004E1D1C"/>
    <w:rsid w:val="004E33AF"/>
    <w:rsid w:val="004E3577"/>
    <w:rsid w:val="004F29E5"/>
    <w:rsid w:val="004F37D3"/>
    <w:rsid w:val="004F79D3"/>
    <w:rsid w:val="005000A6"/>
    <w:rsid w:val="005001A3"/>
    <w:rsid w:val="005001D6"/>
    <w:rsid w:val="00503B64"/>
    <w:rsid w:val="00503F6A"/>
    <w:rsid w:val="00505B44"/>
    <w:rsid w:val="0051038A"/>
    <w:rsid w:val="00511ABE"/>
    <w:rsid w:val="00513FEA"/>
    <w:rsid w:val="00515261"/>
    <w:rsid w:val="00515BB1"/>
    <w:rsid w:val="00516420"/>
    <w:rsid w:val="00523876"/>
    <w:rsid w:val="00527942"/>
    <w:rsid w:val="00527E21"/>
    <w:rsid w:val="0053197F"/>
    <w:rsid w:val="00532C07"/>
    <w:rsid w:val="00535861"/>
    <w:rsid w:val="0053682F"/>
    <w:rsid w:val="00537B6D"/>
    <w:rsid w:val="00540280"/>
    <w:rsid w:val="005422F4"/>
    <w:rsid w:val="005423E8"/>
    <w:rsid w:val="0054284C"/>
    <w:rsid w:val="00546135"/>
    <w:rsid w:val="00546608"/>
    <w:rsid w:val="00547488"/>
    <w:rsid w:val="0054789A"/>
    <w:rsid w:val="00550362"/>
    <w:rsid w:val="005512FB"/>
    <w:rsid w:val="00553ECF"/>
    <w:rsid w:val="00555BE9"/>
    <w:rsid w:val="00556602"/>
    <w:rsid w:val="00560357"/>
    <w:rsid w:val="0056325B"/>
    <w:rsid w:val="0056338F"/>
    <w:rsid w:val="00563F97"/>
    <w:rsid w:val="00564548"/>
    <w:rsid w:val="005647B6"/>
    <w:rsid w:val="00564DD2"/>
    <w:rsid w:val="0057080F"/>
    <w:rsid w:val="00572585"/>
    <w:rsid w:val="00573143"/>
    <w:rsid w:val="0057420F"/>
    <w:rsid w:val="00583E5F"/>
    <w:rsid w:val="0058687C"/>
    <w:rsid w:val="0058745E"/>
    <w:rsid w:val="00594301"/>
    <w:rsid w:val="005A0C12"/>
    <w:rsid w:val="005A34F5"/>
    <w:rsid w:val="005A6FA4"/>
    <w:rsid w:val="005A749D"/>
    <w:rsid w:val="005B09E0"/>
    <w:rsid w:val="005B17F0"/>
    <w:rsid w:val="005B2273"/>
    <w:rsid w:val="005B5F6B"/>
    <w:rsid w:val="005B7C8F"/>
    <w:rsid w:val="005C3100"/>
    <w:rsid w:val="005C6BDD"/>
    <w:rsid w:val="005C7373"/>
    <w:rsid w:val="005D4983"/>
    <w:rsid w:val="005D51A6"/>
    <w:rsid w:val="005D54BA"/>
    <w:rsid w:val="005D7190"/>
    <w:rsid w:val="005D77E9"/>
    <w:rsid w:val="005E224D"/>
    <w:rsid w:val="005E47F1"/>
    <w:rsid w:val="005E7D9C"/>
    <w:rsid w:val="005F433E"/>
    <w:rsid w:val="005F6C1E"/>
    <w:rsid w:val="005F6D7E"/>
    <w:rsid w:val="005F6EC3"/>
    <w:rsid w:val="00601640"/>
    <w:rsid w:val="006030F9"/>
    <w:rsid w:val="00603774"/>
    <w:rsid w:val="00605FB3"/>
    <w:rsid w:val="0061068D"/>
    <w:rsid w:val="00612134"/>
    <w:rsid w:val="00613AD5"/>
    <w:rsid w:val="00620524"/>
    <w:rsid w:val="00625C74"/>
    <w:rsid w:val="006262D5"/>
    <w:rsid w:val="00626744"/>
    <w:rsid w:val="006332E9"/>
    <w:rsid w:val="006341F6"/>
    <w:rsid w:val="00635322"/>
    <w:rsid w:val="00636F32"/>
    <w:rsid w:val="00640DE7"/>
    <w:rsid w:val="006423FE"/>
    <w:rsid w:val="00643FA5"/>
    <w:rsid w:val="0064595F"/>
    <w:rsid w:val="00647955"/>
    <w:rsid w:val="00655632"/>
    <w:rsid w:val="006702B9"/>
    <w:rsid w:val="006711CA"/>
    <w:rsid w:val="00673D0C"/>
    <w:rsid w:val="00674ED8"/>
    <w:rsid w:val="0067517D"/>
    <w:rsid w:val="00675FC4"/>
    <w:rsid w:val="0067769F"/>
    <w:rsid w:val="00681FE5"/>
    <w:rsid w:val="006822E7"/>
    <w:rsid w:val="00682BA6"/>
    <w:rsid w:val="006837EB"/>
    <w:rsid w:val="00684A8D"/>
    <w:rsid w:val="00684CE2"/>
    <w:rsid w:val="00685A41"/>
    <w:rsid w:val="006908D1"/>
    <w:rsid w:val="006937C6"/>
    <w:rsid w:val="006944F0"/>
    <w:rsid w:val="006956F6"/>
    <w:rsid w:val="006968DC"/>
    <w:rsid w:val="006971F1"/>
    <w:rsid w:val="00697AEE"/>
    <w:rsid w:val="006B164B"/>
    <w:rsid w:val="006B385B"/>
    <w:rsid w:val="006B60E9"/>
    <w:rsid w:val="006B729D"/>
    <w:rsid w:val="006C0559"/>
    <w:rsid w:val="006C1434"/>
    <w:rsid w:val="006C18CF"/>
    <w:rsid w:val="006C1B61"/>
    <w:rsid w:val="006C1F66"/>
    <w:rsid w:val="006C2F22"/>
    <w:rsid w:val="006C31BD"/>
    <w:rsid w:val="006C4132"/>
    <w:rsid w:val="006D3450"/>
    <w:rsid w:val="006D3A02"/>
    <w:rsid w:val="006E0036"/>
    <w:rsid w:val="006E02B6"/>
    <w:rsid w:val="006E04C7"/>
    <w:rsid w:val="006E44E2"/>
    <w:rsid w:val="006E741A"/>
    <w:rsid w:val="006F5C55"/>
    <w:rsid w:val="0070062B"/>
    <w:rsid w:val="0070089F"/>
    <w:rsid w:val="00700963"/>
    <w:rsid w:val="0070184D"/>
    <w:rsid w:val="007019AD"/>
    <w:rsid w:val="0070361A"/>
    <w:rsid w:val="00703A53"/>
    <w:rsid w:val="00705184"/>
    <w:rsid w:val="0071009C"/>
    <w:rsid w:val="00711C41"/>
    <w:rsid w:val="00723CB2"/>
    <w:rsid w:val="0072647B"/>
    <w:rsid w:val="00730993"/>
    <w:rsid w:val="00731E8F"/>
    <w:rsid w:val="00732FDD"/>
    <w:rsid w:val="00737035"/>
    <w:rsid w:val="007418DE"/>
    <w:rsid w:val="00741B07"/>
    <w:rsid w:val="00743519"/>
    <w:rsid w:val="00743EEE"/>
    <w:rsid w:val="007442CF"/>
    <w:rsid w:val="007508B0"/>
    <w:rsid w:val="007532E6"/>
    <w:rsid w:val="007541A9"/>
    <w:rsid w:val="007578A6"/>
    <w:rsid w:val="00767B6E"/>
    <w:rsid w:val="00767F3D"/>
    <w:rsid w:val="0077110D"/>
    <w:rsid w:val="0077144D"/>
    <w:rsid w:val="00773F6B"/>
    <w:rsid w:val="007806A1"/>
    <w:rsid w:val="00781027"/>
    <w:rsid w:val="0078105A"/>
    <w:rsid w:val="00782272"/>
    <w:rsid w:val="007847C0"/>
    <w:rsid w:val="00784E2E"/>
    <w:rsid w:val="007859F9"/>
    <w:rsid w:val="00790CAB"/>
    <w:rsid w:val="00795AFA"/>
    <w:rsid w:val="00796E1C"/>
    <w:rsid w:val="00797356"/>
    <w:rsid w:val="007975B3"/>
    <w:rsid w:val="007978E6"/>
    <w:rsid w:val="007A01D9"/>
    <w:rsid w:val="007A1058"/>
    <w:rsid w:val="007A1FC4"/>
    <w:rsid w:val="007A28A5"/>
    <w:rsid w:val="007A6C8E"/>
    <w:rsid w:val="007B425A"/>
    <w:rsid w:val="007B5A0B"/>
    <w:rsid w:val="007B717D"/>
    <w:rsid w:val="007B79BB"/>
    <w:rsid w:val="007B7A6A"/>
    <w:rsid w:val="007C5A7E"/>
    <w:rsid w:val="007D126E"/>
    <w:rsid w:val="007D32F9"/>
    <w:rsid w:val="007D5F3E"/>
    <w:rsid w:val="007D64B9"/>
    <w:rsid w:val="007D748B"/>
    <w:rsid w:val="007E25E6"/>
    <w:rsid w:val="007E4101"/>
    <w:rsid w:val="007E4A86"/>
    <w:rsid w:val="007E5B52"/>
    <w:rsid w:val="007E5FB7"/>
    <w:rsid w:val="007E6214"/>
    <w:rsid w:val="007E653D"/>
    <w:rsid w:val="007E6CE0"/>
    <w:rsid w:val="007E7280"/>
    <w:rsid w:val="007E7862"/>
    <w:rsid w:val="007E7D28"/>
    <w:rsid w:val="007F0877"/>
    <w:rsid w:val="007F1556"/>
    <w:rsid w:val="00801BF2"/>
    <w:rsid w:val="0080335C"/>
    <w:rsid w:val="00804272"/>
    <w:rsid w:val="00804C1F"/>
    <w:rsid w:val="008066A1"/>
    <w:rsid w:val="0080693B"/>
    <w:rsid w:val="00807A81"/>
    <w:rsid w:val="00807EBD"/>
    <w:rsid w:val="0081135E"/>
    <w:rsid w:val="008125B8"/>
    <w:rsid w:val="00812C06"/>
    <w:rsid w:val="0082186B"/>
    <w:rsid w:val="008232D0"/>
    <w:rsid w:val="008233B3"/>
    <w:rsid w:val="00823D8B"/>
    <w:rsid w:val="00823F65"/>
    <w:rsid w:val="00824FA9"/>
    <w:rsid w:val="008314F3"/>
    <w:rsid w:val="00831E39"/>
    <w:rsid w:val="00833263"/>
    <w:rsid w:val="008353F7"/>
    <w:rsid w:val="00835EA1"/>
    <w:rsid w:val="00840012"/>
    <w:rsid w:val="0084084D"/>
    <w:rsid w:val="00841640"/>
    <w:rsid w:val="00845E26"/>
    <w:rsid w:val="008466E1"/>
    <w:rsid w:val="00850C4A"/>
    <w:rsid w:val="008512E4"/>
    <w:rsid w:val="00852242"/>
    <w:rsid w:val="00853DCD"/>
    <w:rsid w:val="00853FB4"/>
    <w:rsid w:val="00857C18"/>
    <w:rsid w:val="00862D4B"/>
    <w:rsid w:val="008672A4"/>
    <w:rsid w:val="00871268"/>
    <w:rsid w:val="00875040"/>
    <w:rsid w:val="00876EE8"/>
    <w:rsid w:val="00881E09"/>
    <w:rsid w:val="00883D25"/>
    <w:rsid w:val="00884FCE"/>
    <w:rsid w:val="00886B36"/>
    <w:rsid w:val="00894529"/>
    <w:rsid w:val="008946B7"/>
    <w:rsid w:val="00894EFF"/>
    <w:rsid w:val="00896E02"/>
    <w:rsid w:val="008A0F19"/>
    <w:rsid w:val="008A140A"/>
    <w:rsid w:val="008A1E23"/>
    <w:rsid w:val="008A38EE"/>
    <w:rsid w:val="008A5132"/>
    <w:rsid w:val="008A62FF"/>
    <w:rsid w:val="008B46A3"/>
    <w:rsid w:val="008B64CC"/>
    <w:rsid w:val="008B7DA1"/>
    <w:rsid w:val="008B7E74"/>
    <w:rsid w:val="008C23AA"/>
    <w:rsid w:val="008C2AB3"/>
    <w:rsid w:val="008C2AB4"/>
    <w:rsid w:val="008D05C2"/>
    <w:rsid w:val="008D42BF"/>
    <w:rsid w:val="008D499B"/>
    <w:rsid w:val="008D51F9"/>
    <w:rsid w:val="008D6BB9"/>
    <w:rsid w:val="008E15AF"/>
    <w:rsid w:val="008E31F9"/>
    <w:rsid w:val="008E55E6"/>
    <w:rsid w:val="008E5C13"/>
    <w:rsid w:val="008E7DF0"/>
    <w:rsid w:val="008F1388"/>
    <w:rsid w:val="008F1805"/>
    <w:rsid w:val="008F1B65"/>
    <w:rsid w:val="008F32F1"/>
    <w:rsid w:val="008F4334"/>
    <w:rsid w:val="00901892"/>
    <w:rsid w:val="00902DC2"/>
    <w:rsid w:val="009052E0"/>
    <w:rsid w:val="00906E07"/>
    <w:rsid w:val="00913EB0"/>
    <w:rsid w:val="00914055"/>
    <w:rsid w:val="00914F65"/>
    <w:rsid w:val="00916E34"/>
    <w:rsid w:val="00920FBA"/>
    <w:rsid w:val="009223A1"/>
    <w:rsid w:val="00922E1E"/>
    <w:rsid w:val="0092491A"/>
    <w:rsid w:val="00926656"/>
    <w:rsid w:val="00926EE8"/>
    <w:rsid w:val="00930199"/>
    <w:rsid w:val="009314AE"/>
    <w:rsid w:val="0093212E"/>
    <w:rsid w:val="0093334B"/>
    <w:rsid w:val="009368D8"/>
    <w:rsid w:val="00936D6E"/>
    <w:rsid w:val="009371AE"/>
    <w:rsid w:val="00943B4D"/>
    <w:rsid w:val="00944F97"/>
    <w:rsid w:val="0094587D"/>
    <w:rsid w:val="009464E2"/>
    <w:rsid w:val="00946C79"/>
    <w:rsid w:val="009526D1"/>
    <w:rsid w:val="00952783"/>
    <w:rsid w:val="0095294F"/>
    <w:rsid w:val="00955992"/>
    <w:rsid w:val="00957BFF"/>
    <w:rsid w:val="009604C7"/>
    <w:rsid w:val="009609D9"/>
    <w:rsid w:val="009626A8"/>
    <w:rsid w:val="00965922"/>
    <w:rsid w:val="00965DFC"/>
    <w:rsid w:val="009670EE"/>
    <w:rsid w:val="00970F5A"/>
    <w:rsid w:val="00971001"/>
    <w:rsid w:val="00972D07"/>
    <w:rsid w:val="009732BC"/>
    <w:rsid w:val="009747E8"/>
    <w:rsid w:val="009755AF"/>
    <w:rsid w:val="00975C11"/>
    <w:rsid w:val="00981662"/>
    <w:rsid w:val="009839E1"/>
    <w:rsid w:val="009844EB"/>
    <w:rsid w:val="00986944"/>
    <w:rsid w:val="009910C6"/>
    <w:rsid w:val="0099231B"/>
    <w:rsid w:val="00994205"/>
    <w:rsid w:val="00994FF0"/>
    <w:rsid w:val="00997EE5"/>
    <w:rsid w:val="009A34AC"/>
    <w:rsid w:val="009A5638"/>
    <w:rsid w:val="009A7AF2"/>
    <w:rsid w:val="009B1EE4"/>
    <w:rsid w:val="009B22AA"/>
    <w:rsid w:val="009B2C6A"/>
    <w:rsid w:val="009C2E27"/>
    <w:rsid w:val="009C51B8"/>
    <w:rsid w:val="009D3E3C"/>
    <w:rsid w:val="009D4DD5"/>
    <w:rsid w:val="009D5C8A"/>
    <w:rsid w:val="009E0490"/>
    <w:rsid w:val="009E14CE"/>
    <w:rsid w:val="009E464F"/>
    <w:rsid w:val="009E50CE"/>
    <w:rsid w:val="009E76BE"/>
    <w:rsid w:val="009F13F9"/>
    <w:rsid w:val="009F27D7"/>
    <w:rsid w:val="009F2EF0"/>
    <w:rsid w:val="009F4322"/>
    <w:rsid w:val="009F4C64"/>
    <w:rsid w:val="009F4F89"/>
    <w:rsid w:val="009F7B81"/>
    <w:rsid w:val="009F7BBE"/>
    <w:rsid w:val="00A00222"/>
    <w:rsid w:val="00A051C3"/>
    <w:rsid w:val="00A07A3C"/>
    <w:rsid w:val="00A11349"/>
    <w:rsid w:val="00A1187B"/>
    <w:rsid w:val="00A138C4"/>
    <w:rsid w:val="00A15C39"/>
    <w:rsid w:val="00A20807"/>
    <w:rsid w:val="00A218D7"/>
    <w:rsid w:val="00A22516"/>
    <w:rsid w:val="00A22CCC"/>
    <w:rsid w:val="00A24585"/>
    <w:rsid w:val="00A26C43"/>
    <w:rsid w:val="00A3282D"/>
    <w:rsid w:val="00A33AA8"/>
    <w:rsid w:val="00A36BA1"/>
    <w:rsid w:val="00A37665"/>
    <w:rsid w:val="00A40093"/>
    <w:rsid w:val="00A41121"/>
    <w:rsid w:val="00A41EA7"/>
    <w:rsid w:val="00A4385F"/>
    <w:rsid w:val="00A440AF"/>
    <w:rsid w:val="00A44F1F"/>
    <w:rsid w:val="00A45BA6"/>
    <w:rsid w:val="00A51106"/>
    <w:rsid w:val="00A516DB"/>
    <w:rsid w:val="00A51FF7"/>
    <w:rsid w:val="00A56B48"/>
    <w:rsid w:val="00A56CCF"/>
    <w:rsid w:val="00A56CE7"/>
    <w:rsid w:val="00A60389"/>
    <w:rsid w:val="00A60559"/>
    <w:rsid w:val="00A6426A"/>
    <w:rsid w:val="00A67274"/>
    <w:rsid w:val="00A7511B"/>
    <w:rsid w:val="00A75782"/>
    <w:rsid w:val="00A8082A"/>
    <w:rsid w:val="00A82745"/>
    <w:rsid w:val="00A83C6B"/>
    <w:rsid w:val="00A84B9C"/>
    <w:rsid w:val="00A86A81"/>
    <w:rsid w:val="00A86CAE"/>
    <w:rsid w:val="00A87A12"/>
    <w:rsid w:val="00A91E41"/>
    <w:rsid w:val="00A93791"/>
    <w:rsid w:val="00A94770"/>
    <w:rsid w:val="00A953C3"/>
    <w:rsid w:val="00A956CC"/>
    <w:rsid w:val="00AA025D"/>
    <w:rsid w:val="00AA028E"/>
    <w:rsid w:val="00AA2697"/>
    <w:rsid w:val="00AA28E0"/>
    <w:rsid w:val="00AA3158"/>
    <w:rsid w:val="00AA36A7"/>
    <w:rsid w:val="00AA453E"/>
    <w:rsid w:val="00AA6D97"/>
    <w:rsid w:val="00AA7356"/>
    <w:rsid w:val="00AA76A9"/>
    <w:rsid w:val="00AB0099"/>
    <w:rsid w:val="00AB0FB3"/>
    <w:rsid w:val="00AB152B"/>
    <w:rsid w:val="00AB2FAF"/>
    <w:rsid w:val="00AB39F1"/>
    <w:rsid w:val="00AB4D09"/>
    <w:rsid w:val="00AB565E"/>
    <w:rsid w:val="00AB56B5"/>
    <w:rsid w:val="00AB7D63"/>
    <w:rsid w:val="00AC2117"/>
    <w:rsid w:val="00AC5828"/>
    <w:rsid w:val="00AD1AD4"/>
    <w:rsid w:val="00AD4F4C"/>
    <w:rsid w:val="00AD5D9D"/>
    <w:rsid w:val="00AD7FDD"/>
    <w:rsid w:val="00AE19B2"/>
    <w:rsid w:val="00AE1B82"/>
    <w:rsid w:val="00AE3305"/>
    <w:rsid w:val="00AE5FC2"/>
    <w:rsid w:val="00AE6D80"/>
    <w:rsid w:val="00AF15BC"/>
    <w:rsid w:val="00AF2C1A"/>
    <w:rsid w:val="00AF5C85"/>
    <w:rsid w:val="00AF646D"/>
    <w:rsid w:val="00AF696D"/>
    <w:rsid w:val="00AF6C03"/>
    <w:rsid w:val="00AF765A"/>
    <w:rsid w:val="00B007F3"/>
    <w:rsid w:val="00B00864"/>
    <w:rsid w:val="00B020F5"/>
    <w:rsid w:val="00B06C68"/>
    <w:rsid w:val="00B07322"/>
    <w:rsid w:val="00B07866"/>
    <w:rsid w:val="00B10436"/>
    <w:rsid w:val="00B11631"/>
    <w:rsid w:val="00B118F0"/>
    <w:rsid w:val="00B124D8"/>
    <w:rsid w:val="00B129EC"/>
    <w:rsid w:val="00B150F0"/>
    <w:rsid w:val="00B1531C"/>
    <w:rsid w:val="00B15722"/>
    <w:rsid w:val="00B16919"/>
    <w:rsid w:val="00B16A38"/>
    <w:rsid w:val="00B171B4"/>
    <w:rsid w:val="00B205D4"/>
    <w:rsid w:val="00B24D72"/>
    <w:rsid w:val="00B25AC3"/>
    <w:rsid w:val="00B267F9"/>
    <w:rsid w:val="00B26AB6"/>
    <w:rsid w:val="00B33CE1"/>
    <w:rsid w:val="00B351AC"/>
    <w:rsid w:val="00B35314"/>
    <w:rsid w:val="00B35C11"/>
    <w:rsid w:val="00B417BC"/>
    <w:rsid w:val="00B42E43"/>
    <w:rsid w:val="00B4332D"/>
    <w:rsid w:val="00B50B2C"/>
    <w:rsid w:val="00B514FA"/>
    <w:rsid w:val="00B523B9"/>
    <w:rsid w:val="00B60984"/>
    <w:rsid w:val="00B624C5"/>
    <w:rsid w:val="00B62D5B"/>
    <w:rsid w:val="00B62F0B"/>
    <w:rsid w:val="00B64262"/>
    <w:rsid w:val="00B64761"/>
    <w:rsid w:val="00B66428"/>
    <w:rsid w:val="00B67B02"/>
    <w:rsid w:val="00B705EE"/>
    <w:rsid w:val="00B72507"/>
    <w:rsid w:val="00B72BE9"/>
    <w:rsid w:val="00B7366F"/>
    <w:rsid w:val="00B73BB2"/>
    <w:rsid w:val="00B754AE"/>
    <w:rsid w:val="00B7586E"/>
    <w:rsid w:val="00B762B2"/>
    <w:rsid w:val="00B8154A"/>
    <w:rsid w:val="00B81A16"/>
    <w:rsid w:val="00B82170"/>
    <w:rsid w:val="00B8575D"/>
    <w:rsid w:val="00B902C8"/>
    <w:rsid w:val="00B937D2"/>
    <w:rsid w:val="00B94FEF"/>
    <w:rsid w:val="00BA0479"/>
    <w:rsid w:val="00BA0FBB"/>
    <w:rsid w:val="00BA19AB"/>
    <w:rsid w:val="00BA1C8A"/>
    <w:rsid w:val="00BA38DA"/>
    <w:rsid w:val="00BA4A2E"/>
    <w:rsid w:val="00BB29EA"/>
    <w:rsid w:val="00BB2D13"/>
    <w:rsid w:val="00BB33E4"/>
    <w:rsid w:val="00BB58B6"/>
    <w:rsid w:val="00BB6B79"/>
    <w:rsid w:val="00BB7134"/>
    <w:rsid w:val="00BC02FF"/>
    <w:rsid w:val="00BC4CE9"/>
    <w:rsid w:val="00BD0A1A"/>
    <w:rsid w:val="00BD4BCE"/>
    <w:rsid w:val="00BD53EE"/>
    <w:rsid w:val="00BD7F09"/>
    <w:rsid w:val="00BE0361"/>
    <w:rsid w:val="00BE4031"/>
    <w:rsid w:val="00BF17E0"/>
    <w:rsid w:val="00BF2F69"/>
    <w:rsid w:val="00BF7E93"/>
    <w:rsid w:val="00C0040E"/>
    <w:rsid w:val="00C03393"/>
    <w:rsid w:val="00C039C1"/>
    <w:rsid w:val="00C03E20"/>
    <w:rsid w:val="00C044E2"/>
    <w:rsid w:val="00C10A63"/>
    <w:rsid w:val="00C132F4"/>
    <w:rsid w:val="00C13716"/>
    <w:rsid w:val="00C13F06"/>
    <w:rsid w:val="00C14FF8"/>
    <w:rsid w:val="00C15255"/>
    <w:rsid w:val="00C173AE"/>
    <w:rsid w:val="00C20CF7"/>
    <w:rsid w:val="00C236D2"/>
    <w:rsid w:val="00C23AF4"/>
    <w:rsid w:val="00C23B8A"/>
    <w:rsid w:val="00C241CD"/>
    <w:rsid w:val="00C26B5B"/>
    <w:rsid w:val="00C31861"/>
    <w:rsid w:val="00C3281A"/>
    <w:rsid w:val="00C33DE3"/>
    <w:rsid w:val="00C34ED7"/>
    <w:rsid w:val="00C40D76"/>
    <w:rsid w:val="00C47323"/>
    <w:rsid w:val="00C478B5"/>
    <w:rsid w:val="00C478CB"/>
    <w:rsid w:val="00C5078F"/>
    <w:rsid w:val="00C5145E"/>
    <w:rsid w:val="00C5265D"/>
    <w:rsid w:val="00C5382B"/>
    <w:rsid w:val="00C53E91"/>
    <w:rsid w:val="00C57009"/>
    <w:rsid w:val="00C602CB"/>
    <w:rsid w:val="00C63A21"/>
    <w:rsid w:val="00C650C6"/>
    <w:rsid w:val="00C65F1F"/>
    <w:rsid w:val="00C65F77"/>
    <w:rsid w:val="00C67165"/>
    <w:rsid w:val="00C70738"/>
    <w:rsid w:val="00C72554"/>
    <w:rsid w:val="00C73F4B"/>
    <w:rsid w:val="00C81FD1"/>
    <w:rsid w:val="00C83CF0"/>
    <w:rsid w:val="00CA0EF2"/>
    <w:rsid w:val="00CA1CB2"/>
    <w:rsid w:val="00CA2CC9"/>
    <w:rsid w:val="00CA2E3D"/>
    <w:rsid w:val="00CA599B"/>
    <w:rsid w:val="00CA7ACE"/>
    <w:rsid w:val="00CA7FC2"/>
    <w:rsid w:val="00CB16A5"/>
    <w:rsid w:val="00CB1AF6"/>
    <w:rsid w:val="00CB3910"/>
    <w:rsid w:val="00CB5A20"/>
    <w:rsid w:val="00CB6A05"/>
    <w:rsid w:val="00CC0A10"/>
    <w:rsid w:val="00CC7B8D"/>
    <w:rsid w:val="00CD4750"/>
    <w:rsid w:val="00CD5D2C"/>
    <w:rsid w:val="00CD62A0"/>
    <w:rsid w:val="00CD7EB3"/>
    <w:rsid w:val="00CE428D"/>
    <w:rsid w:val="00CE4323"/>
    <w:rsid w:val="00CE5AB2"/>
    <w:rsid w:val="00CE74BD"/>
    <w:rsid w:val="00CF0B83"/>
    <w:rsid w:val="00CF53C4"/>
    <w:rsid w:val="00D00A2A"/>
    <w:rsid w:val="00D01E1E"/>
    <w:rsid w:val="00D02BA9"/>
    <w:rsid w:val="00D031D0"/>
    <w:rsid w:val="00D0719F"/>
    <w:rsid w:val="00D07395"/>
    <w:rsid w:val="00D07FED"/>
    <w:rsid w:val="00D129A9"/>
    <w:rsid w:val="00D12F1B"/>
    <w:rsid w:val="00D13164"/>
    <w:rsid w:val="00D14A3E"/>
    <w:rsid w:val="00D14AD5"/>
    <w:rsid w:val="00D226FB"/>
    <w:rsid w:val="00D23A9F"/>
    <w:rsid w:val="00D2507D"/>
    <w:rsid w:val="00D279FD"/>
    <w:rsid w:val="00D30113"/>
    <w:rsid w:val="00D3194A"/>
    <w:rsid w:val="00D32859"/>
    <w:rsid w:val="00D363E5"/>
    <w:rsid w:val="00D4034D"/>
    <w:rsid w:val="00D40FDC"/>
    <w:rsid w:val="00D417FE"/>
    <w:rsid w:val="00D425A4"/>
    <w:rsid w:val="00D42F6E"/>
    <w:rsid w:val="00D4748D"/>
    <w:rsid w:val="00D502CE"/>
    <w:rsid w:val="00D53437"/>
    <w:rsid w:val="00D546F8"/>
    <w:rsid w:val="00D5485A"/>
    <w:rsid w:val="00D552E7"/>
    <w:rsid w:val="00D55337"/>
    <w:rsid w:val="00D56712"/>
    <w:rsid w:val="00D57306"/>
    <w:rsid w:val="00D57393"/>
    <w:rsid w:val="00D57C42"/>
    <w:rsid w:val="00D57F98"/>
    <w:rsid w:val="00D6020C"/>
    <w:rsid w:val="00D633EF"/>
    <w:rsid w:val="00D659FC"/>
    <w:rsid w:val="00D7030B"/>
    <w:rsid w:val="00D75022"/>
    <w:rsid w:val="00D778C0"/>
    <w:rsid w:val="00D80EAC"/>
    <w:rsid w:val="00D82DDD"/>
    <w:rsid w:val="00D84E22"/>
    <w:rsid w:val="00D864E4"/>
    <w:rsid w:val="00D902E7"/>
    <w:rsid w:val="00D9257C"/>
    <w:rsid w:val="00DA18BA"/>
    <w:rsid w:val="00DA1EC5"/>
    <w:rsid w:val="00DA2031"/>
    <w:rsid w:val="00DA217E"/>
    <w:rsid w:val="00DA24C1"/>
    <w:rsid w:val="00DA3209"/>
    <w:rsid w:val="00DA3F1F"/>
    <w:rsid w:val="00DA45F8"/>
    <w:rsid w:val="00DA5FBC"/>
    <w:rsid w:val="00DA666D"/>
    <w:rsid w:val="00DB1F6D"/>
    <w:rsid w:val="00DB6BDE"/>
    <w:rsid w:val="00DC00AB"/>
    <w:rsid w:val="00DC1B24"/>
    <w:rsid w:val="00DC1FB1"/>
    <w:rsid w:val="00DC397D"/>
    <w:rsid w:val="00DC5591"/>
    <w:rsid w:val="00DD203E"/>
    <w:rsid w:val="00DD332A"/>
    <w:rsid w:val="00DD54F3"/>
    <w:rsid w:val="00DD58C9"/>
    <w:rsid w:val="00DE03E6"/>
    <w:rsid w:val="00DE0601"/>
    <w:rsid w:val="00DE2672"/>
    <w:rsid w:val="00DE3B53"/>
    <w:rsid w:val="00DF00EF"/>
    <w:rsid w:val="00DF12C9"/>
    <w:rsid w:val="00DF2E1E"/>
    <w:rsid w:val="00E03D1D"/>
    <w:rsid w:val="00E04047"/>
    <w:rsid w:val="00E074A2"/>
    <w:rsid w:val="00E074FB"/>
    <w:rsid w:val="00E07C6C"/>
    <w:rsid w:val="00E10BAD"/>
    <w:rsid w:val="00E119F0"/>
    <w:rsid w:val="00E127AC"/>
    <w:rsid w:val="00E13353"/>
    <w:rsid w:val="00E14870"/>
    <w:rsid w:val="00E148C4"/>
    <w:rsid w:val="00E14C44"/>
    <w:rsid w:val="00E15F4B"/>
    <w:rsid w:val="00E16D05"/>
    <w:rsid w:val="00E21F67"/>
    <w:rsid w:val="00E22AC3"/>
    <w:rsid w:val="00E263D8"/>
    <w:rsid w:val="00E30743"/>
    <w:rsid w:val="00E32B9E"/>
    <w:rsid w:val="00E36243"/>
    <w:rsid w:val="00E413AC"/>
    <w:rsid w:val="00E42975"/>
    <w:rsid w:val="00E44272"/>
    <w:rsid w:val="00E456D3"/>
    <w:rsid w:val="00E462AA"/>
    <w:rsid w:val="00E46453"/>
    <w:rsid w:val="00E4735D"/>
    <w:rsid w:val="00E5139F"/>
    <w:rsid w:val="00E52C29"/>
    <w:rsid w:val="00E54887"/>
    <w:rsid w:val="00E57859"/>
    <w:rsid w:val="00E611B1"/>
    <w:rsid w:val="00E62497"/>
    <w:rsid w:val="00E6302E"/>
    <w:rsid w:val="00E632BD"/>
    <w:rsid w:val="00E63C22"/>
    <w:rsid w:val="00E70830"/>
    <w:rsid w:val="00E70B5B"/>
    <w:rsid w:val="00E71ABA"/>
    <w:rsid w:val="00E71E48"/>
    <w:rsid w:val="00E72F1C"/>
    <w:rsid w:val="00E741D0"/>
    <w:rsid w:val="00E74B3C"/>
    <w:rsid w:val="00E756BF"/>
    <w:rsid w:val="00E76F97"/>
    <w:rsid w:val="00E80B47"/>
    <w:rsid w:val="00E82A16"/>
    <w:rsid w:val="00E83D9F"/>
    <w:rsid w:val="00E8578A"/>
    <w:rsid w:val="00E8668C"/>
    <w:rsid w:val="00E9161A"/>
    <w:rsid w:val="00E94800"/>
    <w:rsid w:val="00E95730"/>
    <w:rsid w:val="00E97F15"/>
    <w:rsid w:val="00EA3BB4"/>
    <w:rsid w:val="00EA6886"/>
    <w:rsid w:val="00EA7FD5"/>
    <w:rsid w:val="00EB00C0"/>
    <w:rsid w:val="00EB05AA"/>
    <w:rsid w:val="00EB150B"/>
    <w:rsid w:val="00EB226B"/>
    <w:rsid w:val="00EB2981"/>
    <w:rsid w:val="00EB4F7B"/>
    <w:rsid w:val="00EB682D"/>
    <w:rsid w:val="00EC2C28"/>
    <w:rsid w:val="00EC3403"/>
    <w:rsid w:val="00EC4CC1"/>
    <w:rsid w:val="00EC4D76"/>
    <w:rsid w:val="00EC78DE"/>
    <w:rsid w:val="00EC7AC5"/>
    <w:rsid w:val="00EC7FF9"/>
    <w:rsid w:val="00ED03DA"/>
    <w:rsid w:val="00ED2418"/>
    <w:rsid w:val="00ED3814"/>
    <w:rsid w:val="00ED443C"/>
    <w:rsid w:val="00ED44E4"/>
    <w:rsid w:val="00ED50C7"/>
    <w:rsid w:val="00ED6DC1"/>
    <w:rsid w:val="00EE1661"/>
    <w:rsid w:val="00EE4080"/>
    <w:rsid w:val="00EE63C5"/>
    <w:rsid w:val="00EE71A7"/>
    <w:rsid w:val="00EF3340"/>
    <w:rsid w:val="00EF4DAC"/>
    <w:rsid w:val="00F029D7"/>
    <w:rsid w:val="00F03145"/>
    <w:rsid w:val="00F03BD7"/>
    <w:rsid w:val="00F03E4E"/>
    <w:rsid w:val="00F04501"/>
    <w:rsid w:val="00F04D96"/>
    <w:rsid w:val="00F07535"/>
    <w:rsid w:val="00F1050A"/>
    <w:rsid w:val="00F1051A"/>
    <w:rsid w:val="00F10789"/>
    <w:rsid w:val="00F1187B"/>
    <w:rsid w:val="00F11E7B"/>
    <w:rsid w:val="00F15C1D"/>
    <w:rsid w:val="00F21374"/>
    <w:rsid w:val="00F21DCF"/>
    <w:rsid w:val="00F228DA"/>
    <w:rsid w:val="00F241AE"/>
    <w:rsid w:val="00F27771"/>
    <w:rsid w:val="00F30839"/>
    <w:rsid w:val="00F30867"/>
    <w:rsid w:val="00F32E40"/>
    <w:rsid w:val="00F33303"/>
    <w:rsid w:val="00F347D9"/>
    <w:rsid w:val="00F41FA7"/>
    <w:rsid w:val="00F433CD"/>
    <w:rsid w:val="00F43838"/>
    <w:rsid w:val="00F44E28"/>
    <w:rsid w:val="00F45404"/>
    <w:rsid w:val="00F51DE8"/>
    <w:rsid w:val="00F52DE1"/>
    <w:rsid w:val="00F55EB3"/>
    <w:rsid w:val="00F61E8F"/>
    <w:rsid w:val="00F64BCE"/>
    <w:rsid w:val="00F64C57"/>
    <w:rsid w:val="00F65039"/>
    <w:rsid w:val="00F65409"/>
    <w:rsid w:val="00F71E88"/>
    <w:rsid w:val="00F72C10"/>
    <w:rsid w:val="00F74AEA"/>
    <w:rsid w:val="00F74DFD"/>
    <w:rsid w:val="00F761ED"/>
    <w:rsid w:val="00F7645D"/>
    <w:rsid w:val="00F7783A"/>
    <w:rsid w:val="00F80009"/>
    <w:rsid w:val="00F82C6E"/>
    <w:rsid w:val="00F84214"/>
    <w:rsid w:val="00F84C08"/>
    <w:rsid w:val="00F85764"/>
    <w:rsid w:val="00F87404"/>
    <w:rsid w:val="00F905C7"/>
    <w:rsid w:val="00F91B2C"/>
    <w:rsid w:val="00F932E9"/>
    <w:rsid w:val="00F9433D"/>
    <w:rsid w:val="00F951EA"/>
    <w:rsid w:val="00FA2DDF"/>
    <w:rsid w:val="00FA36A4"/>
    <w:rsid w:val="00FA56E6"/>
    <w:rsid w:val="00FA7359"/>
    <w:rsid w:val="00FB0B78"/>
    <w:rsid w:val="00FB26C8"/>
    <w:rsid w:val="00FB47AE"/>
    <w:rsid w:val="00FB5423"/>
    <w:rsid w:val="00FB5A30"/>
    <w:rsid w:val="00FC10B6"/>
    <w:rsid w:val="00FC1214"/>
    <w:rsid w:val="00FC1DA0"/>
    <w:rsid w:val="00FC230E"/>
    <w:rsid w:val="00FC3DAA"/>
    <w:rsid w:val="00FC3F92"/>
    <w:rsid w:val="00FC45C1"/>
    <w:rsid w:val="00FC6530"/>
    <w:rsid w:val="00FD1D20"/>
    <w:rsid w:val="00FD4FC2"/>
    <w:rsid w:val="00FF5EFB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815BEF-1201-4A1C-8C34-0702FC8F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02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21A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ED6DC1"/>
    <w:pPr>
      <w:jc w:val="center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2E0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521B904-3EEF-49BF-9FA3-55BDA2C84C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GJUHSD</Company>
  <LinksUpToDate>false</LinksUpToDate>
  <CharactersWithSpaces>3232</CharactersWithSpaces>
  <SharedDoc>false</SharedDoc>
  <HLinks>
    <vt:vector size="6" baseType="variant">
      <vt:variant>
        <vt:i4>196693</vt:i4>
      </vt:variant>
      <vt:variant>
        <vt:i4>-1</vt:i4>
      </vt:variant>
      <vt:variant>
        <vt:i4>1026</vt:i4>
      </vt:variant>
      <vt:variant>
        <vt:i4>1</vt:i4>
      </vt:variant>
      <vt:variant>
        <vt:lpwstr>cid:1521B904-3EEF-49BF-9FA3-55BDA2C84CB0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sherry.andersen</dc:creator>
  <cp:lastModifiedBy>Jennifer McAllister</cp:lastModifiedBy>
  <cp:revision>2</cp:revision>
  <cp:lastPrinted>2014-12-16T00:33:00Z</cp:lastPrinted>
  <dcterms:created xsi:type="dcterms:W3CDTF">2014-12-16T00:37:00Z</dcterms:created>
  <dcterms:modified xsi:type="dcterms:W3CDTF">2014-12-16T00:37:00Z</dcterms:modified>
</cp:coreProperties>
</file>